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3846F" w14:textId="428FE151" w:rsidR="0027081E" w:rsidRPr="00664C9E" w:rsidRDefault="0027081E" w:rsidP="00D510DF">
      <w:pPr>
        <w:pStyle w:val="Akapitzlist"/>
        <w:numPr>
          <w:ilvl w:val="0"/>
          <w:numId w:val="2"/>
        </w:numPr>
        <w:spacing w:line="276" w:lineRule="auto"/>
        <w:ind w:left="709" w:hanging="425"/>
        <w:jc w:val="both"/>
        <w:rPr>
          <w:rFonts w:ascii="Times New Roman" w:hAnsi="Times New Roman" w:cs="Times New Roman"/>
          <w:b/>
          <w:bCs/>
        </w:rPr>
      </w:pPr>
      <w:r w:rsidRPr="00664C9E">
        <w:rPr>
          <w:rFonts w:ascii="Times New Roman" w:hAnsi="Times New Roman" w:cs="Times New Roman"/>
          <w:b/>
          <w:bCs/>
        </w:rPr>
        <w:t>WPROWADZENIE</w:t>
      </w:r>
    </w:p>
    <w:p w14:paraId="1EC6817B" w14:textId="77777777" w:rsidR="0027081E" w:rsidRPr="00664C9E" w:rsidRDefault="0027081E" w:rsidP="00D510DF">
      <w:pPr>
        <w:spacing w:line="276" w:lineRule="auto"/>
        <w:jc w:val="both"/>
        <w:rPr>
          <w:rFonts w:ascii="Times New Roman" w:hAnsi="Times New Roman" w:cs="Times New Roman"/>
        </w:rPr>
      </w:pPr>
    </w:p>
    <w:p w14:paraId="7B5D56B4" w14:textId="0D0AD66D" w:rsidR="00571ED4" w:rsidRPr="00664C9E" w:rsidRDefault="0027081E" w:rsidP="00D510DF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64C9E">
        <w:rPr>
          <w:rFonts w:ascii="Times New Roman" w:hAnsi="Times New Roman" w:cs="Times New Roman"/>
        </w:rPr>
        <w:t>Amatorski ruch śpiewaczy na Śląsku stanowi jedno z najbardziej trwałych</w:t>
      </w:r>
      <w:r w:rsidR="00D510DF"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 xml:space="preserve">i zorganizowanych zjawisk w polskim życiu kulturalnym. Przez ponad </w:t>
      </w:r>
      <w:r w:rsidR="00DF2F29">
        <w:rPr>
          <w:rFonts w:ascii="Times New Roman" w:hAnsi="Times New Roman" w:cs="Times New Roman"/>
        </w:rPr>
        <w:t>sto lat</w:t>
      </w:r>
      <w:r w:rsidRPr="00664C9E">
        <w:rPr>
          <w:rFonts w:ascii="Times New Roman" w:hAnsi="Times New Roman" w:cs="Times New Roman"/>
        </w:rPr>
        <w:t xml:space="preserve"> chóry</w:t>
      </w:r>
      <w:r w:rsidR="00DF2F29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i orkiestry, działające w miastach, miasteczkach i wsiach, nie tylko upowszechniały kulturę muzyczną,</w:t>
      </w:r>
      <w:r w:rsidR="00DF2F29"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>ale również pełniły funkcję społeczną – budując wspólnoty, integrując pokolenia i kształtując lokalną tożsamość. Wspólne śpiewanie, zakorzenione w tradycjach rodzinnych, religijnych</w:t>
      </w:r>
      <w:r w:rsidR="00DF2F29"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>i obywatelskich, stało się na Śląsku trwałym elementem krajobrazu kulturowego.</w:t>
      </w:r>
      <w:r w:rsidR="00BA6A42" w:rsidRPr="00664C9E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Przygotowanie niniejszego raportu stanowi część projektu „Harmonia Głosów – 115 lat</w:t>
      </w:r>
      <w:r w:rsidR="00DF2F29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amatorskiego ruchu muzycznego na Śląsku”, realizowanego z okazji jubileuszu Śląskiego Związku Chórów i Orkiestr. Projekt łączy działania artystyczne, edukacyjne</w:t>
      </w:r>
      <w:r w:rsidR="00DF2F29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i dokumentacyjne – koncerty jubileuszowe, publikacje, badania i wydarzenia integrujące środowisko. Jego celem jest nie tylko uczczenie bogatej historii ruchu, ale także zainicjowanie procesu jego systemowej ochrony jako elementu niematerialnego dziedzictwa kulturowego.</w:t>
      </w:r>
      <w:r w:rsidR="00BA6A42" w:rsidRPr="00664C9E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Raport stanowi opracowanie diagnostyczne</w:t>
      </w:r>
      <w:r w:rsidR="00571ED4" w:rsidRPr="00664C9E">
        <w:rPr>
          <w:rFonts w:ascii="Times New Roman" w:hAnsi="Times New Roman" w:cs="Times New Roman"/>
        </w:rPr>
        <w:t>,</w:t>
      </w:r>
      <w:r w:rsidRPr="00664C9E">
        <w:rPr>
          <w:rFonts w:ascii="Times New Roman" w:hAnsi="Times New Roman" w:cs="Times New Roman"/>
        </w:rPr>
        <w:t xml:space="preserve"> towarzyszące przedsięwzięciu „Mapowanie Rozśpiewanego Śląska”, które zapoczątkowało proces rozpoznania i udokumentowania zjawiska śpiewu kolektywnego</w:t>
      </w:r>
      <w:r w:rsidR="00DF2F29"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>w województwie śląskim. Jest to pierwszy etap przygotowań do złożenia wniosku o wpis tradycji amatorskiego śpiewu zbiorowego w Polsce na Krajową listę niematerialnego dziedzictwa kulturowego. W raporcie zgromadzono wyniki badań terenowych, analiz ankiet środowiskowych oraz refleksje wynikające z ponad stuletniej działalności Ś</w:t>
      </w:r>
      <w:r w:rsidR="00B16E34">
        <w:rPr>
          <w:rFonts w:ascii="Times New Roman" w:hAnsi="Times New Roman" w:cs="Times New Roman"/>
        </w:rPr>
        <w:t xml:space="preserve">ląskiego </w:t>
      </w:r>
      <w:r w:rsidRPr="00664C9E">
        <w:rPr>
          <w:rFonts w:ascii="Times New Roman" w:hAnsi="Times New Roman" w:cs="Times New Roman"/>
        </w:rPr>
        <w:t>Z</w:t>
      </w:r>
      <w:r w:rsidR="00B16E34">
        <w:rPr>
          <w:rFonts w:ascii="Times New Roman" w:hAnsi="Times New Roman" w:cs="Times New Roman"/>
        </w:rPr>
        <w:t xml:space="preserve">wiązku </w:t>
      </w:r>
      <w:r w:rsidRPr="00664C9E">
        <w:rPr>
          <w:rFonts w:ascii="Times New Roman" w:hAnsi="Times New Roman" w:cs="Times New Roman"/>
        </w:rPr>
        <w:t>Ch</w:t>
      </w:r>
      <w:r w:rsidR="00B16E34">
        <w:rPr>
          <w:rFonts w:ascii="Times New Roman" w:hAnsi="Times New Roman" w:cs="Times New Roman"/>
        </w:rPr>
        <w:t xml:space="preserve">órów </w:t>
      </w:r>
      <w:r w:rsidRPr="00664C9E">
        <w:rPr>
          <w:rFonts w:ascii="Times New Roman" w:hAnsi="Times New Roman" w:cs="Times New Roman"/>
        </w:rPr>
        <w:t>i</w:t>
      </w:r>
      <w:r w:rsidR="00B16E34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O</w:t>
      </w:r>
      <w:r w:rsidR="00B16E34">
        <w:rPr>
          <w:rFonts w:ascii="Times New Roman" w:hAnsi="Times New Roman" w:cs="Times New Roman"/>
        </w:rPr>
        <w:t>rkiestr</w:t>
      </w:r>
      <w:r w:rsidRPr="00664C9E">
        <w:rPr>
          <w:rFonts w:ascii="Times New Roman" w:hAnsi="Times New Roman" w:cs="Times New Roman"/>
        </w:rPr>
        <w:t xml:space="preserve"> – organizacji, która od 1910 roku integruje i wspiera śląskie chóry i orkiestry.</w:t>
      </w:r>
      <w:r w:rsidR="00BA6A42" w:rsidRPr="00664C9E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Dokument ma charakter otwarty i rozwojowy. Nie jest zamkniętym opracowaniem naukowym, lecz głosem środowiska – wspólną próbą uchwycenia zjawiska żywego, które trwa dzięki zaangażowaniu tysięcy śpiewaków i dyrygentów, często działających społecznie</w:t>
      </w:r>
      <w:r w:rsidR="00DF2F29"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>i</w:t>
      </w:r>
      <w:r w:rsidR="00DF2F29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bezinteresownie. Jak pokazują wyniki ankiet, członkowie chórów nie postrzegają swojej aktywności wyłącznie jako formy sztuki, lecz jako sposób życia i bycia razem.</w:t>
      </w:r>
    </w:p>
    <w:p w14:paraId="2D07B27B" w14:textId="09E12FBC" w:rsidR="00571ED4" w:rsidRPr="00664C9E" w:rsidRDefault="0027081E" w:rsidP="00D510DF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64C9E">
        <w:rPr>
          <w:rFonts w:ascii="Times New Roman" w:hAnsi="Times New Roman" w:cs="Times New Roman"/>
          <w:i/>
          <w:iCs/>
        </w:rPr>
        <w:t>Nie jesteśmy naukowcami, ale wiemy, jak ważne jest to, co robimy razem. Śpiewanie</w:t>
      </w:r>
      <w:r w:rsidR="00D510DF">
        <w:rPr>
          <w:rFonts w:ascii="Times New Roman" w:hAnsi="Times New Roman" w:cs="Times New Roman"/>
          <w:i/>
          <w:iCs/>
        </w:rPr>
        <w:br/>
      </w:r>
      <w:r w:rsidRPr="00664C9E">
        <w:rPr>
          <w:rFonts w:ascii="Times New Roman" w:hAnsi="Times New Roman" w:cs="Times New Roman"/>
          <w:i/>
          <w:iCs/>
        </w:rPr>
        <w:t>to dla nas codzienność i tradycja</w:t>
      </w:r>
      <w:r w:rsidRPr="00664C9E">
        <w:rPr>
          <w:rFonts w:ascii="Times New Roman" w:hAnsi="Times New Roman" w:cs="Times New Roman"/>
        </w:rPr>
        <w:t xml:space="preserve"> – podkreślili chórzyści jednego z zespołów biorących udział w mapowaniu.</w:t>
      </w:r>
    </w:p>
    <w:p w14:paraId="69906AD3" w14:textId="37AC6E19" w:rsidR="0027081E" w:rsidRPr="00664C9E" w:rsidRDefault="0027081E" w:rsidP="00D510DF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64C9E">
        <w:rPr>
          <w:rFonts w:ascii="Times New Roman" w:hAnsi="Times New Roman" w:cs="Times New Roman"/>
        </w:rPr>
        <w:t xml:space="preserve">U podstaw tego raportu leży przekonanie, że śpiewanie w chórze jest formą niematerialnego dziedzictwa kulturowego – praktyką społeczną, przekazywaną z pokolenia na pokolenie, kształtowaną przez historię i lokalny kontekst. W myśl Konwencji UNESCO z 2003 roku, niematerialne dziedzictwo obejmuje </w:t>
      </w:r>
      <w:r w:rsidRPr="00664C9E">
        <w:rPr>
          <w:rFonts w:ascii="Times New Roman" w:hAnsi="Times New Roman" w:cs="Times New Roman"/>
          <w:i/>
          <w:iCs/>
        </w:rPr>
        <w:t>praktyki, przekazy, wiedzę i umiejętności (…)</w:t>
      </w:r>
      <w:r w:rsidR="00503754" w:rsidRPr="00664C9E">
        <w:rPr>
          <w:rFonts w:ascii="Times New Roman" w:hAnsi="Times New Roman" w:cs="Times New Roman"/>
          <w:i/>
          <w:iCs/>
        </w:rPr>
        <w:t>,</w:t>
      </w:r>
      <w:r w:rsidRPr="00664C9E">
        <w:rPr>
          <w:rFonts w:ascii="Times New Roman" w:hAnsi="Times New Roman" w:cs="Times New Roman"/>
          <w:i/>
          <w:iCs/>
        </w:rPr>
        <w:t xml:space="preserve"> które wspólnoty i grupy uznają za część własnego dziedzictwa</w:t>
      </w:r>
      <w:r w:rsidRPr="00664C9E">
        <w:rPr>
          <w:rFonts w:ascii="Times New Roman" w:hAnsi="Times New Roman" w:cs="Times New Roman"/>
        </w:rPr>
        <w:t>. Śpiew kolektywny doskonale wpisuje się w tę definicję: jest żywym rytuałem wspólnoty, nieustannie odtwarzanym, przekształcanym i interpretowanym przez kolejne pokolenia.</w:t>
      </w:r>
      <w:r w:rsidR="00BA6A42" w:rsidRPr="00664C9E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Raport otwiera więc refleksja nad korzeniami tego zjawiska – nad tym, w jaki sposób ruch śpiewaczy na Śląsku powstał, rozwijał się i przetrwał do dziś, a także jakie znaczenie ma we współczesnym społeczeństwie.</w:t>
      </w:r>
    </w:p>
    <w:p w14:paraId="2980180C" w14:textId="77777777" w:rsidR="00D510DF" w:rsidRPr="00664C9E" w:rsidRDefault="00D510DF" w:rsidP="00D510DF">
      <w:pPr>
        <w:spacing w:line="276" w:lineRule="auto"/>
        <w:jc w:val="both"/>
        <w:rPr>
          <w:rFonts w:ascii="Times New Roman" w:hAnsi="Times New Roman" w:cs="Times New Roman"/>
        </w:rPr>
      </w:pPr>
    </w:p>
    <w:p w14:paraId="08027E5D" w14:textId="21561261" w:rsidR="0027081E" w:rsidRPr="00664C9E" w:rsidRDefault="0027081E" w:rsidP="00D510DF">
      <w:pPr>
        <w:pStyle w:val="Akapitzlist"/>
        <w:numPr>
          <w:ilvl w:val="0"/>
          <w:numId w:val="2"/>
        </w:numPr>
        <w:spacing w:line="276" w:lineRule="auto"/>
        <w:ind w:left="709" w:hanging="425"/>
        <w:jc w:val="both"/>
        <w:rPr>
          <w:rFonts w:ascii="Times New Roman" w:hAnsi="Times New Roman" w:cs="Times New Roman"/>
          <w:b/>
          <w:bCs/>
        </w:rPr>
      </w:pPr>
      <w:r w:rsidRPr="00664C9E">
        <w:rPr>
          <w:rFonts w:ascii="Times New Roman" w:hAnsi="Times New Roman" w:cs="Times New Roman"/>
          <w:b/>
          <w:bCs/>
        </w:rPr>
        <w:t xml:space="preserve">HISTORYCZNY ROZWÓJ ZORGANIZOWANEGO RUCHU ŚPIEWACZEGO NA ŚLĄSKU </w:t>
      </w:r>
    </w:p>
    <w:p w14:paraId="2FD2AADD" w14:textId="77777777" w:rsidR="0027081E" w:rsidRPr="00664C9E" w:rsidRDefault="0027081E" w:rsidP="00D510DF">
      <w:pPr>
        <w:spacing w:line="276" w:lineRule="auto"/>
        <w:jc w:val="both"/>
        <w:rPr>
          <w:rFonts w:ascii="Times New Roman" w:hAnsi="Times New Roman" w:cs="Times New Roman"/>
        </w:rPr>
      </w:pPr>
    </w:p>
    <w:p w14:paraId="541F5870" w14:textId="0717D230" w:rsidR="00664C9E" w:rsidRDefault="0027081E" w:rsidP="00D510DF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64C9E">
        <w:rPr>
          <w:rFonts w:ascii="Times New Roman" w:hAnsi="Times New Roman" w:cs="Times New Roman"/>
        </w:rPr>
        <w:t xml:space="preserve">Tradycja zorganizowanego </w:t>
      </w:r>
      <w:r w:rsidR="003D1080">
        <w:rPr>
          <w:rFonts w:ascii="Times New Roman" w:hAnsi="Times New Roman" w:cs="Times New Roman"/>
        </w:rPr>
        <w:t xml:space="preserve">ruchu </w:t>
      </w:r>
      <w:r w:rsidR="000F5F66">
        <w:rPr>
          <w:rFonts w:ascii="Times New Roman" w:hAnsi="Times New Roman" w:cs="Times New Roman"/>
        </w:rPr>
        <w:t>śpiewaczego</w:t>
      </w:r>
      <w:r w:rsidRPr="00664C9E">
        <w:rPr>
          <w:rFonts w:ascii="Times New Roman" w:hAnsi="Times New Roman" w:cs="Times New Roman"/>
        </w:rPr>
        <w:t xml:space="preserve"> na Śląsku sięga końca XIX wieku, kiedy w miastach przemysłowych i ośrodkach górniczych zaczęły powstawać pierwsze towarzystwa </w:t>
      </w:r>
      <w:r w:rsidRPr="00664C9E">
        <w:rPr>
          <w:rFonts w:ascii="Times New Roman" w:hAnsi="Times New Roman" w:cs="Times New Roman"/>
        </w:rPr>
        <w:lastRenderedPageBreak/>
        <w:t>śpiewacze. Ich działalność miała charakter społeczny i obywatelski: łączyła potrzeby kulturalne, edukacyjne i patriotyczne. W epoce szybkich przemian industrialnych</w:t>
      </w:r>
      <w:r w:rsidR="000F5F66"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>i narodowościowych śpiew stawał się narzędziem budowania wspólnoty oraz podtrzymywania języka i tradycji.</w:t>
      </w:r>
      <w:r w:rsidR="00BA6A42" w:rsidRPr="00664C9E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Powstające chóry działały przy zakładach pracy, parafiach, szkołach</w:t>
      </w:r>
      <w:r w:rsidR="000F5F66"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>i stowarzyszeniach zawodowych. W wielu przypadkach inicjatorami ich powoływania byli nauczyciele, organiści i działacze społeczni, którzy rozumieli, że muzyka i wspólne śpiewanie mogą być skutecznym sposobem wychowania obywatelskiego i budowania lokalnej tożsamości.</w:t>
      </w:r>
      <w:r w:rsidR="00BA6A42" w:rsidRPr="00664C9E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W ówczesnych realiach śpiewanie było czymś więcej niż formą sztuki – było manifestacją przynależności</w:t>
      </w:r>
      <w:r w:rsidR="000F5F66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i solidarności. Wspólne pieśni jednoczyły robotników, górników</w:t>
      </w:r>
      <w:r w:rsidR="000F5F66"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>i rzemieślników, stanowiąc przeciwwagę dla codziennych trudów.</w:t>
      </w:r>
    </w:p>
    <w:p w14:paraId="09881705" w14:textId="43ECB039" w:rsidR="00B16E34" w:rsidRDefault="0027081E" w:rsidP="00D510DF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64C9E">
        <w:rPr>
          <w:rFonts w:ascii="Times New Roman" w:hAnsi="Times New Roman" w:cs="Times New Roman"/>
          <w:i/>
          <w:iCs/>
        </w:rPr>
        <w:t>Kiedy śpiewamy razem, nie ma znaczenia, kim kto jest – górnikiem, nauczycielem czy uczniem. Wtedy jesteśmy jednym głosem</w:t>
      </w:r>
      <w:r w:rsidRPr="00664C9E">
        <w:rPr>
          <w:rFonts w:ascii="Times New Roman" w:hAnsi="Times New Roman" w:cs="Times New Roman"/>
        </w:rPr>
        <w:t xml:space="preserve"> – zapisano w jednej z ankiet, przywołując dawne idee.</w:t>
      </w:r>
    </w:p>
    <w:p w14:paraId="7FBFBC22" w14:textId="464A958F" w:rsidR="00C711B4" w:rsidRDefault="0027081E" w:rsidP="00C711B4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64C9E">
        <w:rPr>
          <w:rFonts w:ascii="Times New Roman" w:hAnsi="Times New Roman" w:cs="Times New Roman"/>
        </w:rPr>
        <w:t>W 1910 roku, w okresie dynamicznego rozwoju życia społeczno-kulturalnego, powołano do życia Związek Śląskich Kół Śpiewaczych, który wkrótce stał się jednym</w:t>
      </w:r>
      <w:r w:rsidR="00DF2F29"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>z największych i najbardziej aktywnych zrzeszeń amatorskich w tej części Europy. Jego celem było integrowanie środowiska chóralnego, wspieranie działalności artystycznej, organizacja przeglądów i zjazdów śpiewaczych oraz podnoszenie poziomu edukacji muzycznej.</w:t>
      </w:r>
      <w:r w:rsidR="00C711B4"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>Po</w:t>
      </w:r>
      <w:r w:rsidR="00C711B4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II wojnie światowej, połączenie struktur śpiewaczych i tych związanych z dynamicznym rozwojem orkiestr dętych doprowadziło do utworzenia Śląskiego Związku Chórów i Orkiestr (</w:t>
      </w:r>
      <w:proofErr w:type="spellStart"/>
      <w:r w:rsidRPr="00664C9E">
        <w:rPr>
          <w:rFonts w:ascii="Times New Roman" w:hAnsi="Times New Roman" w:cs="Times New Roman"/>
        </w:rPr>
        <w:t>ŚZChiO</w:t>
      </w:r>
      <w:proofErr w:type="spellEnd"/>
      <w:r w:rsidRPr="00664C9E">
        <w:rPr>
          <w:rFonts w:ascii="Times New Roman" w:hAnsi="Times New Roman" w:cs="Times New Roman"/>
        </w:rPr>
        <w:t>) – organizacji parasolowej, która do dziś stanowi centrum ruchu muzycznego regionu.</w:t>
      </w:r>
      <w:r w:rsidR="00BA6A42" w:rsidRPr="00664C9E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Związek stworzył unikalną sieć okręgów, obejmującą chóry z miast i małych miejscowości. Organizował festiwale, konkursy, szkolenia dyrygentów i zjazdy śpiewacze, integr</w:t>
      </w:r>
      <w:r w:rsidR="00665064">
        <w:rPr>
          <w:rFonts w:ascii="Times New Roman" w:hAnsi="Times New Roman" w:cs="Times New Roman"/>
        </w:rPr>
        <w:t>ujące</w:t>
      </w:r>
      <w:r w:rsidRPr="00664C9E">
        <w:rPr>
          <w:rFonts w:ascii="Times New Roman" w:hAnsi="Times New Roman" w:cs="Times New Roman"/>
        </w:rPr>
        <w:t xml:space="preserve"> tysiące śpiewaków i muzyków amatorów. Szczególną rolę odegrał w tym kontekście wydawany</w:t>
      </w:r>
      <w:r w:rsidR="00C711B4"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>od 1920 roku periodyk „Śpiewak Śląski”, który przez dekady dokumentował życie chóralne, publikował nuty, sprawozdania i refleksje teoretyczne, a zarazem pełnił funkcję edukacyjną</w:t>
      </w:r>
      <w:r w:rsidR="00C711B4"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>i archiwalną.</w:t>
      </w:r>
      <w:r w:rsidR="00AD3762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Związek był nie tylko organizacją muzyczną, lecz instytucją społeczną, kształtującą obywatelskość, język i tożsamość Ślązaków. Wspólne śpiewanie łączyło ludzi różnych zawodów, środowisk i wyznań – w duchu idei „muzyki wspólnoty”, która wciąż stanowi jego motto.</w:t>
      </w:r>
      <w:r w:rsidR="00BA6A42" w:rsidRPr="00664C9E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Po 1945 roku, w nowych realiach politycznych, działalność chórów</w:t>
      </w:r>
      <w:r w:rsidR="00AD3762"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>i orkiestr została włączona w system państwowych struktur kulturalnych (Polski Związek Chórów i Orkiestr). Choć część zespołów utraciła niezależność, ruch amatorski nie zanikł, lecz dostosował się do warunków. Chóry parafialne, szkolne</w:t>
      </w:r>
      <w:r w:rsidR="00AD3762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i zakładowe kontynuowały tradycje lokalne, często łącząc je z nowymi formami edukacji muzycznej.</w:t>
      </w:r>
      <w:r w:rsidR="00BA6A42" w:rsidRPr="00664C9E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 xml:space="preserve">W latach 70. i 80. XX wieku </w:t>
      </w:r>
      <w:proofErr w:type="spellStart"/>
      <w:r w:rsidRPr="00664C9E">
        <w:rPr>
          <w:rFonts w:ascii="Times New Roman" w:hAnsi="Times New Roman" w:cs="Times New Roman"/>
        </w:rPr>
        <w:t>ŚZChiO</w:t>
      </w:r>
      <w:proofErr w:type="spellEnd"/>
      <w:r w:rsidRPr="00664C9E">
        <w:rPr>
          <w:rFonts w:ascii="Times New Roman" w:hAnsi="Times New Roman" w:cs="Times New Roman"/>
        </w:rPr>
        <w:t xml:space="preserve"> organizował liczne przeglądy i festiwale, stanowiące ważne wydarzenia w kalendarzu kulturalnym regionu. W tym okresie rozwijała się także współpraca międzynarodowa – chóry ze Śląska uczestniczyły w spotkaniach z zespołami z Niemiec, Czech i Węgier, co sprzyjało wymianie doświadczeń i poszerzaniu repertuaru.</w:t>
      </w:r>
      <w:r w:rsidR="00AD3762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Po transformacji ustrojowej w 1989 roku ruch śpiewaczy stanął wobec nowych wyzwań: braku systemowego finansowania, ograniczonego dostępu do edukacji muzycznej i konieczności redefinicji swojej roli społecznej. Jednak mimo trudności, tradycja nie zanikła. Wręcz przeciwnie – odrodziła się w nowym kontekście, łącząc starsze pokolenia z młodszymi, często w duchu lokalnego patriotyzmu i otwartości</w:t>
      </w:r>
      <w:r w:rsidR="00AD3762"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>na współczesne formy ekspresji</w:t>
      </w:r>
      <w:r w:rsidR="00BA6A42" w:rsidRPr="00664C9E">
        <w:rPr>
          <w:rFonts w:ascii="Times New Roman" w:hAnsi="Times New Roman" w:cs="Times New Roman"/>
        </w:rPr>
        <w:t xml:space="preserve">. </w:t>
      </w:r>
    </w:p>
    <w:p w14:paraId="4221AF1D" w14:textId="40F17E05" w:rsidR="00665064" w:rsidRDefault="00E21EED" w:rsidP="00C711B4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64C9E">
        <w:rPr>
          <w:rFonts w:ascii="Times New Roman" w:hAnsi="Times New Roman" w:cs="Times New Roman"/>
        </w:rPr>
        <w:t>W ostatnich latach ruch śpiewaczy na Śląsku przeżywa nowy etap rozwoju</w:t>
      </w:r>
      <w:r w:rsidR="00C711B4"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 xml:space="preserve">i profesjonalizacji, łącząc doświadczenie tradycji z nowoczesnym podejściem do zarządzania, </w:t>
      </w:r>
      <w:r w:rsidRPr="00664C9E">
        <w:rPr>
          <w:rFonts w:ascii="Times New Roman" w:hAnsi="Times New Roman" w:cs="Times New Roman"/>
        </w:rPr>
        <w:lastRenderedPageBreak/>
        <w:t>edukacji i promocji. Związek oraz współpracujące z nim instytucje zainicjowały szereg projektów o charakterze edukacyjnym i badawczym, które nie tylko dokumentują dorobek środowiska, ale przede wszystkim wzmacniają jego trwałość. Powstały programy</w:t>
      </w:r>
      <w:r w:rsidR="00665064">
        <w:rPr>
          <w:rFonts w:ascii="Times New Roman" w:hAnsi="Times New Roman" w:cs="Times New Roman"/>
        </w:rPr>
        <w:t>,</w:t>
      </w:r>
      <w:r w:rsidRPr="00664C9E">
        <w:rPr>
          <w:rFonts w:ascii="Times New Roman" w:hAnsi="Times New Roman" w:cs="Times New Roman"/>
        </w:rPr>
        <w:t xml:space="preserve"> takie jak Akademia </w:t>
      </w:r>
      <w:proofErr w:type="spellStart"/>
      <w:r w:rsidRPr="00664C9E">
        <w:rPr>
          <w:rFonts w:ascii="Times New Roman" w:hAnsi="Times New Roman" w:cs="Times New Roman"/>
        </w:rPr>
        <w:t>ŚZChiO</w:t>
      </w:r>
      <w:proofErr w:type="spellEnd"/>
      <w:r w:rsidRPr="00664C9E">
        <w:rPr>
          <w:rFonts w:ascii="Times New Roman" w:hAnsi="Times New Roman" w:cs="Times New Roman"/>
        </w:rPr>
        <w:t>, rozwijająca kompetencje liderów i dyrygentów; podjęto stałą współpracę z Fundacją Chórtownia, rozwinięto współprace z festiwalami</w:t>
      </w:r>
      <w:r w:rsidR="00665064">
        <w:rPr>
          <w:rFonts w:ascii="Times New Roman" w:hAnsi="Times New Roman" w:cs="Times New Roman"/>
        </w:rPr>
        <w:t>,</w:t>
      </w:r>
      <w:r w:rsidRPr="00664C9E">
        <w:rPr>
          <w:rFonts w:ascii="Times New Roman" w:hAnsi="Times New Roman" w:cs="Times New Roman"/>
        </w:rPr>
        <w:t xml:space="preserve"> jak Noc Chórów, Wesoły Wędrownik czy Metropolitalny Festiwal Chóralny.</w:t>
      </w:r>
    </w:p>
    <w:p w14:paraId="2E2E0CD9" w14:textId="48C58D7A" w:rsidR="0040713C" w:rsidRDefault="00E21EED" w:rsidP="00C711B4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664C9E">
        <w:rPr>
          <w:rFonts w:ascii="Times New Roman" w:hAnsi="Times New Roman" w:cs="Times New Roman"/>
        </w:rPr>
        <w:t xml:space="preserve">Współczesny Związek uczestniczy też w międzynarodowych sieciach współpracy jako członek </w:t>
      </w:r>
      <w:proofErr w:type="spellStart"/>
      <w:r w:rsidRPr="00664C9E">
        <w:rPr>
          <w:rFonts w:ascii="Times New Roman" w:hAnsi="Times New Roman" w:cs="Times New Roman"/>
        </w:rPr>
        <w:t>European</w:t>
      </w:r>
      <w:proofErr w:type="spellEnd"/>
      <w:r w:rsidRPr="00664C9E">
        <w:rPr>
          <w:rFonts w:ascii="Times New Roman" w:hAnsi="Times New Roman" w:cs="Times New Roman"/>
        </w:rPr>
        <w:t xml:space="preserve"> </w:t>
      </w:r>
      <w:proofErr w:type="spellStart"/>
      <w:r w:rsidRPr="00664C9E">
        <w:rPr>
          <w:rFonts w:ascii="Times New Roman" w:hAnsi="Times New Roman" w:cs="Times New Roman"/>
        </w:rPr>
        <w:t>Choral</w:t>
      </w:r>
      <w:proofErr w:type="spellEnd"/>
      <w:r w:rsidRPr="00664C9E">
        <w:rPr>
          <w:rFonts w:ascii="Times New Roman" w:hAnsi="Times New Roman" w:cs="Times New Roman"/>
        </w:rPr>
        <w:t xml:space="preserve"> </w:t>
      </w:r>
      <w:proofErr w:type="spellStart"/>
      <w:r w:rsidRPr="00664C9E">
        <w:rPr>
          <w:rFonts w:ascii="Times New Roman" w:hAnsi="Times New Roman" w:cs="Times New Roman"/>
        </w:rPr>
        <w:t>Association</w:t>
      </w:r>
      <w:proofErr w:type="spellEnd"/>
      <w:r w:rsidR="00C711B4">
        <w:rPr>
          <w:rFonts w:ascii="Times New Roman" w:hAnsi="Times New Roman" w:cs="Times New Roman"/>
        </w:rPr>
        <w:t xml:space="preserve"> </w:t>
      </w:r>
      <w:r w:rsidR="004E1932">
        <w:rPr>
          <w:rFonts w:ascii="Times New Roman" w:hAnsi="Times New Roman" w:cs="Times New Roman"/>
        </w:rPr>
        <w:t xml:space="preserve">(ECA) </w:t>
      </w:r>
      <w:r w:rsidR="00C711B4">
        <w:rPr>
          <w:rFonts w:ascii="Times New Roman" w:hAnsi="Times New Roman" w:cs="Times New Roman"/>
        </w:rPr>
        <w:t xml:space="preserve">– </w:t>
      </w:r>
      <w:r w:rsidR="00C711B4" w:rsidRPr="00664C9E">
        <w:rPr>
          <w:rFonts w:ascii="Times New Roman" w:hAnsi="Times New Roman" w:cs="Times New Roman"/>
        </w:rPr>
        <w:t>organizacj</w:t>
      </w:r>
      <w:r w:rsidR="00C711B4">
        <w:rPr>
          <w:rFonts w:ascii="Times New Roman" w:hAnsi="Times New Roman" w:cs="Times New Roman"/>
        </w:rPr>
        <w:t>i</w:t>
      </w:r>
      <w:r w:rsidR="00C711B4" w:rsidRPr="00664C9E">
        <w:rPr>
          <w:rFonts w:ascii="Times New Roman" w:hAnsi="Times New Roman" w:cs="Times New Roman"/>
        </w:rPr>
        <w:t xml:space="preserve">, która w ostatnich latach podjęła intensywną kampanię na rzecz uznania </w:t>
      </w:r>
      <w:r w:rsidR="00C711B4" w:rsidRPr="00664C9E">
        <w:rPr>
          <w:rStyle w:val="s1"/>
          <w:rFonts w:ascii="Times New Roman" w:eastAsiaTheme="majorEastAsia" w:hAnsi="Times New Roman" w:cs="Times New Roman"/>
        </w:rPr>
        <w:t xml:space="preserve">śpiewu zbiorowego </w:t>
      </w:r>
      <w:r w:rsidR="00C711B4" w:rsidRPr="00664C9E">
        <w:rPr>
          <w:rFonts w:ascii="Times New Roman" w:hAnsi="Times New Roman" w:cs="Times New Roman"/>
        </w:rPr>
        <w:t>za kluczowy element niematerialnego dziedzictwa kulturowego</w:t>
      </w:r>
      <w:r w:rsidR="00C711B4">
        <w:rPr>
          <w:rFonts w:ascii="Times New Roman" w:hAnsi="Times New Roman" w:cs="Times New Roman"/>
        </w:rPr>
        <w:t>. D</w:t>
      </w:r>
      <w:r w:rsidRPr="00664C9E">
        <w:rPr>
          <w:rFonts w:ascii="Times New Roman" w:hAnsi="Times New Roman" w:cs="Times New Roman"/>
        </w:rPr>
        <w:t>zięki</w:t>
      </w:r>
      <w:r w:rsidR="00C711B4">
        <w:rPr>
          <w:rFonts w:ascii="Times New Roman" w:hAnsi="Times New Roman" w:cs="Times New Roman"/>
        </w:rPr>
        <w:t xml:space="preserve"> współpracy</w:t>
      </w:r>
      <w:r w:rsidR="000F5F66">
        <w:rPr>
          <w:rFonts w:ascii="Times New Roman" w:hAnsi="Times New Roman" w:cs="Times New Roman"/>
        </w:rPr>
        <w:t>,</w:t>
      </w:r>
      <w:r w:rsidRPr="00664C9E">
        <w:rPr>
          <w:rFonts w:ascii="Times New Roman" w:hAnsi="Times New Roman" w:cs="Times New Roman"/>
        </w:rPr>
        <w:t xml:space="preserve"> śląskie doświadczenia</w:t>
      </w:r>
      <w:r w:rsidR="00C711B4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w</w:t>
      </w:r>
      <w:r w:rsidR="00C711B4">
        <w:rPr>
          <w:rFonts w:ascii="Times New Roman" w:hAnsi="Times New Roman" w:cs="Times New Roman"/>
        </w:rPr>
        <w:t xml:space="preserve"> tym</w:t>
      </w:r>
      <w:r w:rsidRPr="00664C9E">
        <w:rPr>
          <w:rFonts w:ascii="Times New Roman" w:hAnsi="Times New Roman" w:cs="Times New Roman"/>
        </w:rPr>
        <w:t xml:space="preserve"> zakresie są rozpoznawalne w Europie</w:t>
      </w:r>
      <w:r w:rsidR="00C711B4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i poza nią.</w:t>
      </w:r>
      <w:r w:rsidR="00C711B4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Wszystkie te działania dowodzą, że śląski ruch chóralny nie tylko przetrwał, ale rozwinął się</w:t>
      </w:r>
      <w:r w:rsidR="00C711B4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w pełnoprawny system społeczno-kulturalny,</w:t>
      </w:r>
      <w:r w:rsidR="00C711B4"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>w którym łączenie ludzi poprzez wspólne śpiewanie pozostaje najważniejszą formą przekazu wartości, tradycji i tożsamości.</w:t>
      </w:r>
      <w:r w:rsidR="00BA6A42" w:rsidRPr="00664C9E">
        <w:rPr>
          <w:rFonts w:ascii="Times New Roman" w:hAnsi="Times New Roman" w:cs="Times New Roman"/>
        </w:rPr>
        <w:t xml:space="preserve"> </w:t>
      </w:r>
      <w:r w:rsidR="0027081E" w:rsidRPr="00664C9E">
        <w:rPr>
          <w:rFonts w:ascii="Times New Roman" w:hAnsi="Times New Roman" w:cs="Times New Roman"/>
        </w:rPr>
        <w:t>Dzisiejszy Związek skupia ponad 100 zespołów z całego województwa śląskiego, działających w ramach ośmiu okręgów. Obchody jubileuszu 115-lecia w 2025 roku, odbywające się pod hasłem „Harmonia Głosów”, stanowią zarówno podsumowanie bogatej historii, jak i manifestację żywotności ruchu, który mimo zmian pokoleniowych</w:t>
      </w:r>
      <w:r w:rsidR="00665064">
        <w:rPr>
          <w:rFonts w:ascii="Times New Roman" w:hAnsi="Times New Roman" w:cs="Times New Roman"/>
        </w:rPr>
        <w:t>,</w:t>
      </w:r>
      <w:r w:rsidR="0027081E" w:rsidRPr="00664C9E">
        <w:rPr>
          <w:rFonts w:ascii="Times New Roman" w:hAnsi="Times New Roman" w:cs="Times New Roman"/>
        </w:rPr>
        <w:t xml:space="preserve"> zachował swoją strukturę i misję.</w:t>
      </w:r>
      <w:r w:rsidR="00BA6A42" w:rsidRPr="00664C9E">
        <w:rPr>
          <w:rFonts w:ascii="Times New Roman" w:hAnsi="Times New Roman" w:cs="Times New Roman"/>
        </w:rPr>
        <w:t xml:space="preserve"> </w:t>
      </w:r>
      <w:r w:rsidR="0027081E" w:rsidRPr="00664C9E">
        <w:rPr>
          <w:rFonts w:ascii="Times New Roman" w:hAnsi="Times New Roman" w:cs="Times New Roman"/>
        </w:rPr>
        <w:t>Ruch śpiewaczy na Śląsku należy do najstarszych i najbardziej zorganizowanych form aktywności kulturalnej w Polsce. Jego historia jest nierozerwalnie związana z dziejami regionu – przemianami społecznymi, gospodarczymi i językowymi.</w:t>
      </w:r>
      <w:r w:rsidR="00BA6A42" w:rsidRPr="00664C9E">
        <w:rPr>
          <w:rFonts w:ascii="Times New Roman" w:hAnsi="Times New Roman" w:cs="Times New Roman"/>
        </w:rPr>
        <w:t xml:space="preserve"> </w:t>
      </w:r>
      <w:r w:rsidR="0027081E" w:rsidRPr="00664C9E">
        <w:rPr>
          <w:rFonts w:ascii="Times New Roman" w:hAnsi="Times New Roman" w:cs="Times New Roman"/>
        </w:rPr>
        <w:t>Śpiewanie zbiorowe stanowiło</w:t>
      </w:r>
      <w:r w:rsidR="00C711B4">
        <w:rPr>
          <w:rFonts w:ascii="Times New Roman" w:hAnsi="Times New Roman" w:cs="Times New Roman"/>
        </w:rPr>
        <w:t xml:space="preserve"> </w:t>
      </w:r>
      <w:r w:rsidR="0027081E" w:rsidRPr="00664C9E">
        <w:rPr>
          <w:rFonts w:ascii="Times New Roman" w:hAnsi="Times New Roman" w:cs="Times New Roman"/>
        </w:rPr>
        <w:t>i</w:t>
      </w:r>
      <w:r w:rsidR="000F5F66">
        <w:rPr>
          <w:rFonts w:ascii="Times New Roman" w:hAnsi="Times New Roman" w:cs="Times New Roman"/>
        </w:rPr>
        <w:t xml:space="preserve"> nadal</w:t>
      </w:r>
      <w:r w:rsidR="0027081E" w:rsidRPr="00664C9E">
        <w:rPr>
          <w:rFonts w:ascii="Times New Roman" w:hAnsi="Times New Roman" w:cs="Times New Roman"/>
        </w:rPr>
        <w:t xml:space="preserve"> stanowi formę integracji oraz wyrazu wspólnotowej tożsamości. W śląskich chórach, podobnie jak w górniczych orkiestrach, spotykają się ludzie różnych środowisk, zawodów</w:t>
      </w:r>
      <w:r w:rsidR="00C711B4">
        <w:rPr>
          <w:rFonts w:ascii="Times New Roman" w:hAnsi="Times New Roman" w:cs="Times New Roman"/>
        </w:rPr>
        <w:t xml:space="preserve"> </w:t>
      </w:r>
      <w:r w:rsidR="0027081E" w:rsidRPr="00664C9E">
        <w:rPr>
          <w:rFonts w:ascii="Times New Roman" w:hAnsi="Times New Roman" w:cs="Times New Roman"/>
        </w:rPr>
        <w:t xml:space="preserve">i pokoleń. Zjawisko to nie ma charakteru elitarnego – przeciwnie, jest </w:t>
      </w:r>
      <w:proofErr w:type="spellStart"/>
      <w:r w:rsidR="0027081E" w:rsidRPr="00664C9E">
        <w:rPr>
          <w:rFonts w:ascii="Times New Roman" w:hAnsi="Times New Roman" w:cs="Times New Roman"/>
        </w:rPr>
        <w:t>inkluzywne</w:t>
      </w:r>
      <w:proofErr w:type="spellEnd"/>
      <w:r w:rsidR="0027081E" w:rsidRPr="00664C9E">
        <w:rPr>
          <w:rFonts w:ascii="Times New Roman" w:hAnsi="Times New Roman" w:cs="Times New Roman"/>
        </w:rPr>
        <w:t xml:space="preserve"> i egalitarne, otwarte dla każdego, kto pragnie uczestniczyć we wspólnym przeżywaniu muzyki.</w:t>
      </w:r>
      <w:r w:rsidR="00BA6A42" w:rsidRPr="00664C9E">
        <w:rPr>
          <w:rFonts w:ascii="Times New Roman" w:hAnsi="Times New Roman" w:cs="Times New Roman"/>
        </w:rPr>
        <w:t xml:space="preserve"> </w:t>
      </w:r>
      <w:r w:rsidR="0027081E" w:rsidRPr="00664C9E">
        <w:rPr>
          <w:rFonts w:ascii="Times New Roman" w:hAnsi="Times New Roman" w:cs="Times New Roman"/>
        </w:rPr>
        <w:t xml:space="preserve">Ruch przetrwał wojny, zmiany granic i systemów, adaptując się do nowych realiów. Stał się żywym symbolem trwałości </w:t>
      </w:r>
      <w:r w:rsidR="000F5F66">
        <w:rPr>
          <w:rFonts w:ascii="Times New Roman" w:hAnsi="Times New Roman" w:cs="Times New Roman"/>
        </w:rPr>
        <w:t>śląskiej</w:t>
      </w:r>
      <w:r w:rsidR="0027081E" w:rsidRPr="00664C9E">
        <w:rPr>
          <w:rFonts w:ascii="Times New Roman" w:hAnsi="Times New Roman" w:cs="Times New Roman"/>
        </w:rPr>
        <w:t xml:space="preserve"> </w:t>
      </w:r>
      <w:r w:rsidR="000F5F66">
        <w:rPr>
          <w:rFonts w:ascii="Times New Roman" w:hAnsi="Times New Roman" w:cs="Times New Roman"/>
        </w:rPr>
        <w:t>kultury</w:t>
      </w:r>
      <w:r w:rsidR="0027081E" w:rsidRPr="00664C9E">
        <w:rPr>
          <w:rFonts w:ascii="Times New Roman" w:hAnsi="Times New Roman" w:cs="Times New Roman"/>
        </w:rPr>
        <w:t>, łącząc elementy tradycji polskiej, niemieckiej i czeskiej w jedną wspólnot</w:t>
      </w:r>
      <w:r w:rsidR="000F5F66">
        <w:rPr>
          <w:rFonts w:ascii="Times New Roman" w:hAnsi="Times New Roman" w:cs="Times New Roman"/>
        </w:rPr>
        <w:t>ową</w:t>
      </w:r>
      <w:r w:rsidR="0027081E" w:rsidRPr="00664C9E">
        <w:rPr>
          <w:rFonts w:ascii="Times New Roman" w:hAnsi="Times New Roman" w:cs="Times New Roman"/>
        </w:rPr>
        <w:t xml:space="preserve"> narrację.</w:t>
      </w:r>
    </w:p>
    <w:p w14:paraId="098CCA37" w14:textId="77777777" w:rsidR="00D510DF" w:rsidRDefault="0027081E" w:rsidP="00D510D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40713C">
        <w:rPr>
          <w:rFonts w:ascii="Times New Roman" w:hAnsi="Times New Roman" w:cs="Times New Roman"/>
          <w:i/>
          <w:iCs/>
        </w:rPr>
        <w:t>Śpiew jest naszym językiem – dawniej łączył dzielnice, dziś łączy pokolenia</w:t>
      </w:r>
      <w:r w:rsidRPr="00664C9E">
        <w:rPr>
          <w:rFonts w:ascii="Times New Roman" w:hAnsi="Times New Roman" w:cs="Times New Roman"/>
        </w:rPr>
        <w:t xml:space="preserve"> – zapisano w jednej z ankiet.</w:t>
      </w:r>
    </w:p>
    <w:p w14:paraId="400EF786" w14:textId="42016F43" w:rsidR="00D510DF" w:rsidRDefault="006F32D3" w:rsidP="00D510D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664C9E">
        <w:rPr>
          <w:rFonts w:ascii="Times New Roman" w:hAnsi="Times New Roman" w:cs="Times New Roman"/>
        </w:rPr>
        <w:t xml:space="preserve">W przyjętym w 2023 roku dokumencie </w:t>
      </w:r>
      <w:r w:rsidRPr="00D510DF">
        <w:rPr>
          <w:rFonts w:ascii="Times New Roman" w:hAnsi="Times New Roman" w:cs="Times New Roman"/>
        </w:rPr>
        <w:t>„</w:t>
      </w:r>
      <w:proofErr w:type="spellStart"/>
      <w:r w:rsidRPr="00D510DF">
        <w:rPr>
          <w:rFonts w:ascii="Times New Roman" w:hAnsi="Times New Roman" w:cs="Times New Roman"/>
        </w:rPr>
        <w:t>Advocacy</w:t>
      </w:r>
      <w:proofErr w:type="spellEnd"/>
      <w:r w:rsidRPr="00D510DF">
        <w:rPr>
          <w:rFonts w:ascii="Times New Roman" w:hAnsi="Times New Roman" w:cs="Times New Roman"/>
        </w:rPr>
        <w:t xml:space="preserve"> Statement: </w:t>
      </w:r>
      <w:proofErr w:type="spellStart"/>
      <w:r w:rsidRPr="00D510DF">
        <w:rPr>
          <w:rFonts w:ascii="Times New Roman" w:hAnsi="Times New Roman" w:cs="Times New Roman"/>
        </w:rPr>
        <w:t>Collective</w:t>
      </w:r>
      <w:proofErr w:type="spellEnd"/>
      <w:r w:rsidRPr="00D510DF">
        <w:rPr>
          <w:rFonts w:ascii="Times New Roman" w:hAnsi="Times New Roman" w:cs="Times New Roman"/>
        </w:rPr>
        <w:t xml:space="preserve"> </w:t>
      </w:r>
      <w:proofErr w:type="spellStart"/>
      <w:r w:rsidRPr="00D510DF">
        <w:rPr>
          <w:rFonts w:ascii="Times New Roman" w:hAnsi="Times New Roman" w:cs="Times New Roman"/>
        </w:rPr>
        <w:t>Singing</w:t>
      </w:r>
      <w:proofErr w:type="spellEnd"/>
      <w:r w:rsidRPr="00D510DF">
        <w:rPr>
          <w:rFonts w:ascii="Times New Roman" w:hAnsi="Times New Roman" w:cs="Times New Roman"/>
        </w:rPr>
        <w:t xml:space="preserve"> as </w:t>
      </w:r>
      <w:proofErr w:type="spellStart"/>
      <w:r w:rsidRPr="00D510DF">
        <w:rPr>
          <w:rFonts w:ascii="Times New Roman" w:hAnsi="Times New Roman" w:cs="Times New Roman"/>
        </w:rPr>
        <w:t>Intangible</w:t>
      </w:r>
      <w:proofErr w:type="spellEnd"/>
      <w:r w:rsidRPr="00D510DF">
        <w:rPr>
          <w:rFonts w:ascii="Times New Roman" w:hAnsi="Times New Roman" w:cs="Times New Roman"/>
        </w:rPr>
        <w:t xml:space="preserve"> </w:t>
      </w:r>
      <w:proofErr w:type="spellStart"/>
      <w:r w:rsidRPr="00D510DF">
        <w:rPr>
          <w:rFonts w:ascii="Times New Roman" w:hAnsi="Times New Roman" w:cs="Times New Roman"/>
        </w:rPr>
        <w:t>Cultural</w:t>
      </w:r>
      <w:proofErr w:type="spellEnd"/>
      <w:r w:rsidRPr="00D510DF">
        <w:rPr>
          <w:rFonts w:ascii="Times New Roman" w:hAnsi="Times New Roman" w:cs="Times New Roman"/>
        </w:rPr>
        <w:t xml:space="preserve"> </w:t>
      </w:r>
      <w:proofErr w:type="spellStart"/>
      <w:r w:rsidRPr="00D510DF">
        <w:rPr>
          <w:rFonts w:ascii="Times New Roman" w:hAnsi="Times New Roman" w:cs="Times New Roman"/>
        </w:rPr>
        <w:t>Heritage</w:t>
      </w:r>
      <w:proofErr w:type="spellEnd"/>
      <w:r w:rsidRPr="00D510DF">
        <w:rPr>
          <w:rFonts w:ascii="Times New Roman" w:hAnsi="Times New Roman" w:cs="Times New Roman"/>
        </w:rPr>
        <w:t>”</w:t>
      </w:r>
      <w:r w:rsidRPr="00664C9E">
        <w:rPr>
          <w:rFonts w:ascii="Times New Roman" w:hAnsi="Times New Roman" w:cs="Times New Roman"/>
        </w:rPr>
        <w:t xml:space="preserve"> ECA wskazuje, że wspólne śpiewanie spełnia wszystkie warunki określone w Konwencji UNESCO z 2003 roku: jest praktyką przekazywaną z pokolenia</w:t>
      </w:r>
      <w:r w:rsidR="00C711B4"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>na pokolenie, wzmacnia tożsamość wspólnot, wspiera zdrowie psychiczne i dobrostan,</w:t>
      </w:r>
      <w:r w:rsidR="00C711B4"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>a jednocześnie rozwija kreatywność i dialog społeczny.</w:t>
      </w:r>
    </w:p>
    <w:p w14:paraId="3DC6BA9F" w14:textId="0DB9B595" w:rsidR="006F4854" w:rsidRDefault="006F32D3" w:rsidP="00D510D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664C9E">
        <w:rPr>
          <w:rFonts w:ascii="Times New Roman" w:hAnsi="Times New Roman" w:cs="Times New Roman"/>
        </w:rPr>
        <w:t xml:space="preserve">To stanowisko zyskało poparcie wielu europejskich instytucji muzycznych i sieci kulturalnych, które widzą w śpiewie zbiorowym </w:t>
      </w:r>
      <w:r w:rsidRPr="00664C9E">
        <w:rPr>
          <w:rStyle w:val="s1"/>
          <w:rFonts w:ascii="Times New Roman" w:eastAsiaTheme="majorEastAsia" w:hAnsi="Times New Roman" w:cs="Times New Roman"/>
        </w:rPr>
        <w:t>model zrównoważonego uczestnictwa</w:t>
      </w:r>
      <w:r w:rsidR="00C711B4">
        <w:rPr>
          <w:rStyle w:val="s1"/>
          <w:rFonts w:ascii="Times New Roman" w:eastAsiaTheme="majorEastAsia" w:hAnsi="Times New Roman" w:cs="Times New Roman"/>
        </w:rPr>
        <w:br/>
      </w:r>
      <w:r w:rsidRPr="00664C9E">
        <w:rPr>
          <w:rStyle w:val="s1"/>
          <w:rFonts w:ascii="Times New Roman" w:eastAsiaTheme="majorEastAsia" w:hAnsi="Times New Roman" w:cs="Times New Roman"/>
        </w:rPr>
        <w:t>w kulturze</w:t>
      </w:r>
      <w:r w:rsidRPr="00664C9E">
        <w:rPr>
          <w:rFonts w:ascii="Times New Roman" w:hAnsi="Times New Roman" w:cs="Times New Roman"/>
        </w:rPr>
        <w:t xml:space="preserve"> – inkluzyjny, niedyskryminujący i ekologiczny w sensie społecznym (niski ślad środowiskowy, wysoki kapitał relacyjny).</w:t>
      </w:r>
    </w:p>
    <w:p w14:paraId="36661EC5" w14:textId="77777777" w:rsidR="004E1932" w:rsidRDefault="004E1932" w:rsidP="004E1932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64C9E">
        <w:rPr>
          <w:rFonts w:ascii="Times New Roman" w:hAnsi="Times New Roman" w:cs="Times New Roman"/>
        </w:rPr>
        <w:t>Współczesny amatorski ruch śpiewaczy na Śląsku stanowi złożony i dynamiczny ekosystem, w którym tradycja i nowoczesność przenikają się w codziennej praktyce. Choć jego korzenie sięgają końca XIX wieku, śpiew zbiorowy wciąż jest żywą i szeroko praktykowaną formą uczestnictwa w kulturze. Utrzymuje on zdolność do odradzania się w nowych warunkach społecznych, odpowiadając na wyzwania współczesności – zmiany stylu życia, technologii, demografii czy roli instytucji kultury.</w:t>
      </w:r>
    </w:p>
    <w:p w14:paraId="2AAC7DE2" w14:textId="49E5AAE3" w:rsidR="004E1932" w:rsidRPr="00664C9E" w:rsidRDefault="004E1932" w:rsidP="004E1932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664C9E">
        <w:rPr>
          <w:rFonts w:ascii="Times New Roman" w:hAnsi="Times New Roman" w:cs="Times New Roman"/>
        </w:rPr>
        <w:lastRenderedPageBreak/>
        <w:t>Dla większości osób biorących udział w badaniu</w:t>
      </w:r>
      <w:r>
        <w:rPr>
          <w:rFonts w:ascii="Times New Roman" w:hAnsi="Times New Roman" w:cs="Times New Roman"/>
        </w:rPr>
        <w:t>,</w:t>
      </w:r>
      <w:r w:rsidRPr="00664C9E">
        <w:rPr>
          <w:rFonts w:ascii="Times New Roman" w:hAnsi="Times New Roman" w:cs="Times New Roman"/>
        </w:rPr>
        <w:t xml:space="preserve"> śpiewanie nie jest dodatkiem do życia, lecz jego organiczną częścią. W wypowiedziach uczestników pojawiały się sformułowania:</w:t>
      </w:r>
      <w:r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>„to nasz rytuał tygodnia”, „miejsce, gdzie można być sobą”, „drugi dom”. Próba chóru stanowi tu formę codziennej wspólnotowości – powtarzalny gest, który daje zakorzenienie w czasie</w:t>
      </w:r>
      <w:r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>i przestrzeni.</w:t>
      </w:r>
    </w:p>
    <w:p w14:paraId="77B57D6E" w14:textId="0AD9A720" w:rsidR="004E1932" w:rsidRPr="000F5F66" w:rsidRDefault="000F5F66" w:rsidP="004E1932">
      <w:pPr>
        <w:rPr>
          <w:rFonts w:ascii="Times New Roman" w:hAnsi="Times New Roman" w:cs="Times New Roman"/>
          <w:sz w:val="10"/>
          <w:szCs w:val="10"/>
        </w:rPr>
      </w:pPr>
      <w:r w:rsidRPr="00664C9E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288" behindDoc="1" locked="0" layoutInCell="1" allowOverlap="1" wp14:anchorId="0F9CC0B2" wp14:editId="39EC6DB4">
            <wp:simplePos x="0" y="0"/>
            <wp:positionH relativeFrom="column">
              <wp:posOffset>0</wp:posOffset>
            </wp:positionH>
            <wp:positionV relativeFrom="paragraph">
              <wp:posOffset>127159</wp:posOffset>
            </wp:positionV>
            <wp:extent cx="5756910" cy="3648075"/>
            <wp:effectExtent l="0" t="0" r="0" b="0"/>
            <wp:wrapTight wrapText="bothSides">
              <wp:wrapPolygon edited="0">
                <wp:start x="0" y="0"/>
                <wp:lineTo x="0" y="21506"/>
                <wp:lineTo x="21538" y="21506"/>
                <wp:lineTo x="21538" y="0"/>
                <wp:lineTo x="0" y="0"/>
              </wp:wrapPolygon>
            </wp:wrapTight>
            <wp:docPr id="189919401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9194012" name="Obraz 1899194012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648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39056B" w14:textId="104C744D" w:rsidR="00D510DF" w:rsidRDefault="006F4854" w:rsidP="00D510DF">
      <w:pPr>
        <w:spacing w:line="276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D510DF">
        <w:rPr>
          <w:rFonts w:ascii="Times New Roman" w:hAnsi="Times New Roman" w:cs="Times New Roman"/>
          <w:sz w:val="21"/>
          <w:szCs w:val="21"/>
        </w:rPr>
        <w:t>Zespół Mickiewicz z III LO w Katowicach</w:t>
      </w:r>
      <w:r w:rsidR="00D510DF">
        <w:rPr>
          <w:rFonts w:ascii="Times New Roman" w:hAnsi="Times New Roman" w:cs="Times New Roman"/>
          <w:sz w:val="21"/>
          <w:szCs w:val="21"/>
        </w:rPr>
        <w:t xml:space="preserve">, </w:t>
      </w:r>
      <w:r w:rsidRPr="00D510DF">
        <w:rPr>
          <w:rFonts w:ascii="Times New Roman" w:hAnsi="Times New Roman" w:cs="Times New Roman"/>
          <w:sz w:val="21"/>
          <w:szCs w:val="21"/>
        </w:rPr>
        <w:t>Muzeum Śląskie w Katowicach</w:t>
      </w:r>
      <w:r w:rsidR="00D510DF">
        <w:rPr>
          <w:rFonts w:ascii="Times New Roman" w:hAnsi="Times New Roman" w:cs="Times New Roman"/>
          <w:sz w:val="21"/>
          <w:szCs w:val="21"/>
        </w:rPr>
        <w:t xml:space="preserve"> – </w:t>
      </w:r>
      <w:r w:rsidR="00D510DF" w:rsidRPr="00D510DF">
        <w:rPr>
          <w:rFonts w:ascii="Times New Roman" w:hAnsi="Times New Roman" w:cs="Times New Roman"/>
          <w:sz w:val="21"/>
          <w:szCs w:val="21"/>
        </w:rPr>
        <w:t xml:space="preserve">Gala Jubileuszowa </w:t>
      </w:r>
      <w:proofErr w:type="spellStart"/>
      <w:r w:rsidR="00D510DF" w:rsidRPr="00D510DF">
        <w:rPr>
          <w:rFonts w:ascii="Times New Roman" w:hAnsi="Times New Roman" w:cs="Times New Roman"/>
          <w:sz w:val="21"/>
          <w:szCs w:val="21"/>
        </w:rPr>
        <w:t>ŚZChiO</w:t>
      </w:r>
      <w:proofErr w:type="spellEnd"/>
      <w:r w:rsidR="00D510DF">
        <w:rPr>
          <w:rFonts w:ascii="Times New Roman" w:hAnsi="Times New Roman" w:cs="Times New Roman"/>
          <w:sz w:val="21"/>
          <w:szCs w:val="21"/>
        </w:rPr>
        <w:t>.</w:t>
      </w:r>
    </w:p>
    <w:p w14:paraId="0733EED6" w14:textId="3AD0D9E1" w:rsidR="006F4854" w:rsidRPr="00D510DF" w:rsidRDefault="00D510DF" w:rsidP="00D510DF">
      <w:pPr>
        <w:spacing w:line="276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 października </w:t>
      </w:r>
      <w:r w:rsidR="006F4854" w:rsidRPr="00D510DF">
        <w:rPr>
          <w:rFonts w:ascii="Times New Roman" w:hAnsi="Times New Roman" w:cs="Times New Roman"/>
          <w:sz w:val="21"/>
          <w:szCs w:val="21"/>
        </w:rPr>
        <w:t>2025 r.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6F4854" w:rsidRPr="00D510DF">
        <w:rPr>
          <w:rFonts w:ascii="Times New Roman" w:hAnsi="Times New Roman" w:cs="Times New Roman"/>
          <w:sz w:val="21"/>
          <w:szCs w:val="21"/>
        </w:rPr>
        <w:t>Fot. Radosław Kaźmierczak</w:t>
      </w:r>
    </w:p>
    <w:p w14:paraId="1747691C" w14:textId="77777777" w:rsidR="006F4854" w:rsidRDefault="006F4854" w:rsidP="00664C9E">
      <w:pPr>
        <w:spacing w:line="276" w:lineRule="auto"/>
        <w:rPr>
          <w:rFonts w:ascii="Times New Roman" w:hAnsi="Times New Roman" w:cs="Times New Roman"/>
        </w:rPr>
      </w:pPr>
    </w:p>
    <w:p w14:paraId="28A4957D" w14:textId="77777777" w:rsidR="00D510DF" w:rsidRPr="000F5F66" w:rsidRDefault="00D510DF" w:rsidP="00664C9E">
      <w:pPr>
        <w:spacing w:line="276" w:lineRule="auto"/>
        <w:rPr>
          <w:rFonts w:ascii="Times New Roman" w:hAnsi="Times New Roman" w:cs="Times New Roman"/>
          <w:sz w:val="10"/>
          <w:szCs w:val="10"/>
        </w:rPr>
      </w:pPr>
    </w:p>
    <w:p w14:paraId="29981E48" w14:textId="0F68FD90" w:rsidR="006F4854" w:rsidRPr="00664C9E" w:rsidRDefault="006F4854" w:rsidP="00D510DF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Fonts w:ascii="Times New Roman" w:hAnsi="Times New Roman" w:cs="Times New Roman"/>
          <w:b/>
          <w:bCs/>
        </w:rPr>
      </w:pPr>
      <w:r w:rsidRPr="00664C9E">
        <w:rPr>
          <w:rFonts w:ascii="Times New Roman" w:hAnsi="Times New Roman" w:cs="Times New Roman"/>
          <w:b/>
          <w:bCs/>
        </w:rPr>
        <w:t>WSPÓŁCZESNA KONDYCJA RUCHU – DIAGNOZA I MAPOWANIE</w:t>
      </w:r>
    </w:p>
    <w:p w14:paraId="6C1E6A07" w14:textId="77777777" w:rsidR="006F4854" w:rsidRPr="00664C9E" w:rsidRDefault="006F4854" w:rsidP="00664C9E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1007FE29" w14:textId="77777777" w:rsidR="00915ABF" w:rsidRDefault="00EB0300" w:rsidP="00915ABF">
      <w:pPr>
        <w:spacing w:line="276" w:lineRule="auto"/>
        <w:ind w:firstLine="709"/>
        <w:jc w:val="both"/>
        <w:rPr>
          <w:rFonts w:ascii="Times New Roman" w:hAnsi="Times New Roman" w:cs="Times New Roman"/>
          <w:i/>
          <w:iCs/>
        </w:rPr>
      </w:pPr>
      <w:r w:rsidRPr="00664C9E">
        <w:rPr>
          <w:rFonts w:ascii="Times New Roman" w:hAnsi="Times New Roman" w:cs="Times New Roman"/>
        </w:rPr>
        <w:t>Niniejszy raport jest podsumowaniem badani</w:t>
      </w:r>
      <w:r w:rsidR="00915ABF">
        <w:rPr>
          <w:rFonts w:ascii="Times New Roman" w:hAnsi="Times New Roman" w:cs="Times New Roman"/>
        </w:rPr>
        <w:t>a</w:t>
      </w:r>
      <w:r w:rsidRPr="00664C9E">
        <w:rPr>
          <w:rFonts w:ascii="Times New Roman" w:hAnsi="Times New Roman" w:cs="Times New Roman"/>
        </w:rPr>
        <w:t xml:space="preserve">, które </w:t>
      </w:r>
      <w:r w:rsidR="006450A7" w:rsidRPr="00664C9E">
        <w:rPr>
          <w:rFonts w:ascii="Times New Roman" w:hAnsi="Times New Roman" w:cs="Times New Roman"/>
        </w:rPr>
        <w:t>objęło sto zespołów różnego typu – chóry mieszane, żeńskie, męskie, dziecięce, młodzieżowe i senioralne – działające</w:t>
      </w:r>
      <w:r w:rsidR="00915ABF">
        <w:rPr>
          <w:rFonts w:ascii="Times New Roman" w:hAnsi="Times New Roman" w:cs="Times New Roman"/>
        </w:rPr>
        <w:br/>
      </w:r>
      <w:r w:rsidR="006450A7" w:rsidRPr="00664C9E">
        <w:rPr>
          <w:rFonts w:ascii="Times New Roman" w:hAnsi="Times New Roman" w:cs="Times New Roman"/>
        </w:rPr>
        <w:t>w miastach, miasteczkach i wsiach regionu.</w:t>
      </w:r>
    </w:p>
    <w:p w14:paraId="6887D65D" w14:textId="48C1CF6E" w:rsidR="00915ABF" w:rsidRDefault="006450A7" w:rsidP="00915ABF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64C9E">
        <w:rPr>
          <w:rFonts w:ascii="Times New Roman" w:hAnsi="Times New Roman" w:cs="Times New Roman"/>
        </w:rPr>
        <w:t xml:space="preserve">Zastosowano metodę mieszaną, łączącą ankietę środowiskową (online i w wersji papierowej) z analizą opisów działalności, materiałów archiwalnych, dokumentów programowych </w:t>
      </w:r>
      <w:proofErr w:type="spellStart"/>
      <w:r w:rsidRPr="00664C9E">
        <w:rPr>
          <w:rFonts w:ascii="Times New Roman" w:hAnsi="Times New Roman" w:cs="Times New Roman"/>
        </w:rPr>
        <w:t>ŚZChiO</w:t>
      </w:r>
      <w:proofErr w:type="spellEnd"/>
      <w:r w:rsidRPr="00664C9E">
        <w:rPr>
          <w:rFonts w:ascii="Times New Roman" w:hAnsi="Times New Roman" w:cs="Times New Roman"/>
        </w:rPr>
        <w:t xml:space="preserve"> i obserwacji uczestniczących</w:t>
      </w:r>
      <w:r w:rsidR="004E1932">
        <w:rPr>
          <w:rFonts w:ascii="Times New Roman" w:hAnsi="Times New Roman" w:cs="Times New Roman"/>
        </w:rPr>
        <w:t xml:space="preserve"> podczas wizyt terenowych</w:t>
      </w:r>
      <w:r w:rsidRPr="00664C9E">
        <w:rPr>
          <w:rFonts w:ascii="Times New Roman" w:hAnsi="Times New Roman" w:cs="Times New Roman"/>
        </w:rPr>
        <w:t>. Kwestionariusz zawierał pytania zarówno ilościowe (liczba członków, częstotliwość prób, typ repertuaru, zasięg działalności), jak i jakościowe (motywacje, wartości, potrzeby, bariery, wizje przyszłości).</w:t>
      </w:r>
    </w:p>
    <w:p w14:paraId="60393A12" w14:textId="77777777" w:rsidR="00F0320A" w:rsidRDefault="006450A7" w:rsidP="00F0320A">
      <w:pPr>
        <w:spacing w:line="276" w:lineRule="auto"/>
        <w:ind w:firstLine="709"/>
        <w:jc w:val="both"/>
        <w:rPr>
          <w:rFonts w:ascii="Times New Roman" w:hAnsi="Times New Roman" w:cs="Times New Roman"/>
          <w:i/>
          <w:iCs/>
        </w:rPr>
      </w:pPr>
      <w:r w:rsidRPr="00664C9E">
        <w:rPr>
          <w:rFonts w:ascii="Times New Roman" w:hAnsi="Times New Roman" w:cs="Times New Roman"/>
        </w:rPr>
        <w:t>Opracowanie wyników pozwoliło uzyskać pierwszy w historii tak szeroki obraz środowiska chóralnego w regionie. Równolegle opracowano mapę interaktywną, przedstawiającą rozmieszczenie i typologię zespołów. Narzędzie to stało się nie tylko formą wizualizacji, ale również punktem odniesienia dla dalszego planowania działań ochronnych.</w:t>
      </w:r>
    </w:p>
    <w:p w14:paraId="4F828900" w14:textId="7CECB7B8" w:rsidR="004D1D9C" w:rsidRPr="00F0320A" w:rsidRDefault="004D1D9C" w:rsidP="00F0320A">
      <w:pPr>
        <w:spacing w:line="276" w:lineRule="auto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7FDEF4E2" wp14:editId="1D580BA8">
            <wp:simplePos x="0" y="0"/>
            <wp:positionH relativeFrom="column">
              <wp:posOffset>157480</wp:posOffset>
            </wp:positionH>
            <wp:positionV relativeFrom="paragraph">
              <wp:posOffset>0</wp:posOffset>
            </wp:positionV>
            <wp:extent cx="5416550" cy="5414645"/>
            <wp:effectExtent l="0" t="0" r="6350" b="0"/>
            <wp:wrapTight wrapText="bothSides">
              <wp:wrapPolygon edited="0">
                <wp:start x="0" y="0"/>
                <wp:lineTo x="0" y="21532"/>
                <wp:lineTo x="21575" y="21532"/>
                <wp:lineTo x="21575" y="0"/>
                <wp:lineTo x="0" y="0"/>
              </wp:wrapPolygon>
            </wp:wrapTight>
            <wp:docPr id="1754437942" name="Obraz 2" descr="Obraz zawierający mapa, atlas, tekst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437942" name="Obraz 2" descr="Obraz zawierający mapa, atlas, tekst&#10;&#10;Zawartość wygenerowana przez AI może być niepoprawna.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4" b="1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0" cy="5414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50A7" w:rsidRPr="00915ABF">
        <w:rPr>
          <w:rFonts w:ascii="Times New Roman" w:hAnsi="Times New Roman" w:cs="Times New Roman"/>
          <w:sz w:val="21"/>
          <w:szCs w:val="21"/>
        </w:rPr>
        <w:t xml:space="preserve">Mapa zespołów w ramach Mapowania Rozśpiewanego Śląska. </w:t>
      </w:r>
      <w:r w:rsidR="00825AAB" w:rsidRPr="00915ABF">
        <w:rPr>
          <w:rFonts w:ascii="Times New Roman" w:hAnsi="Times New Roman" w:cs="Times New Roman"/>
          <w:sz w:val="21"/>
          <w:szCs w:val="21"/>
        </w:rPr>
        <w:br/>
      </w:r>
      <w:r w:rsidR="006450A7" w:rsidRPr="00915ABF">
        <w:rPr>
          <w:rFonts w:ascii="Times New Roman" w:hAnsi="Times New Roman" w:cs="Times New Roman"/>
          <w:sz w:val="21"/>
          <w:szCs w:val="21"/>
        </w:rPr>
        <w:t>Opracowanie mapy</w:t>
      </w:r>
      <w:r w:rsidR="003D1080">
        <w:rPr>
          <w:rFonts w:ascii="Times New Roman" w:hAnsi="Times New Roman" w:cs="Times New Roman"/>
          <w:sz w:val="21"/>
          <w:szCs w:val="21"/>
        </w:rPr>
        <w:t>:</w:t>
      </w:r>
      <w:r w:rsidR="006450A7" w:rsidRPr="00915ABF">
        <w:rPr>
          <w:rFonts w:ascii="Times New Roman" w:hAnsi="Times New Roman" w:cs="Times New Roman"/>
          <w:sz w:val="21"/>
          <w:szCs w:val="21"/>
        </w:rPr>
        <w:t xml:space="preserve"> Ewa Lazar, członkini Rady Młodych </w:t>
      </w:r>
      <w:proofErr w:type="spellStart"/>
      <w:r w:rsidR="006450A7" w:rsidRPr="00915ABF">
        <w:rPr>
          <w:rFonts w:ascii="Times New Roman" w:hAnsi="Times New Roman" w:cs="Times New Roman"/>
          <w:sz w:val="21"/>
          <w:szCs w:val="21"/>
        </w:rPr>
        <w:t>ŚZChiO</w:t>
      </w:r>
      <w:proofErr w:type="spellEnd"/>
      <w:r w:rsidR="006450A7" w:rsidRPr="00915ABF">
        <w:rPr>
          <w:rFonts w:ascii="Times New Roman" w:hAnsi="Times New Roman" w:cs="Times New Roman"/>
          <w:sz w:val="21"/>
          <w:szCs w:val="21"/>
        </w:rPr>
        <w:t>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EB0300" w:rsidRPr="00915ABF">
        <w:rPr>
          <w:rFonts w:ascii="Times New Roman" w:hAnsi="Times New Roman" w:cs="Times New Roman"/>
          <w:sz w:val="21"/>
          <w:szCs w:val="21"/>
        </w:rPr>
        <w:t>Dostęp online:</w:t>
      </w:r>
    </w:p>
    <w:p w14:paraId="3AF633A2" w14:textId="7C0123A8" w:rsidR="00BA6A42" w:rsidRPr="00915ABF" w:rsidRDefault="004D1D9C" w:rsidP="004D1D9C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kern w:val="0"/>
          <w:sz w:val="21"/>
          <w:szCs w:val="21"/>
        </w:rPr>
      </w:pPr>
      <w:hyperlink r:id="rId9" w:history="1">
        <w:r w:rsidRPr="00B47C76">
          <w:rPr>
            <w:rStyle w:val="Hipercze"/>
            <w:rFonts w:ascii="Times New Roman" w:hAnsi="Times New Roman" w:cs="Times New Roman"/>
            <w:kern w:val="0"/>
            <w:sz w:val="21"/>
            <w:szCs w:val="21"/>
          </w:rPr>
          <w:t>https://www.google.com/maps/d/edit?mid=14aXUtlPqDHHMsJGCU6GUj2YS2BlnD7Q&amp;usp=sharing</w:t>
        </w:r>
      </w:hyperlink>
      <w:r>
        <w:rPr>
          <w:rFonts w:ascii="Times New Roman" w:hAnsi="Times New Roman" w:cs="Times New Roman"/>
          <w:kern w:val="0"/>
          <w:sz w:val="21"/>
          <w:szCs w:val="21"/>
        </w:rPr>
        <w:t xml:space="preserve"> </w:t>
      </w:r>
    </w:p>
    <w:p w14:paraId="05010CE3" w14:textId="77777777" w:rsidR="00A046FB" w:rsidRDefault="00A046FB" w:rsidP="00915AB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</w:p>
    <w:p w14:paraId="4DB4A9BB" w14:textId="3100C136" w:rsidR="00915ABF" w:rsidRDefault="006450A7" w:rsidP="00915AB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664C9E">
        <w:rPr>
          <w:rFonts w:ascii="Times New Roman" w:hAnsi="Times New Roman" w:cs="Times New Roman"/>
        </w:rPr>
        <w:t xml:space="preserve">Analiza zgromadzonych danych pozwala opisać współczesny ruch śpiewaczy jako </w:t>
      </w:r>
      <w:r w:rsidRPr="00664C9E">
        <w:rPr>
          <w:rStyle w:val="s1"/>
          <w:rFonts w:ascii="Times New Roman" w:hAnsi="Times New Roman" w:cs="Times New Roman"/>
          <w:b/>
          <w:bCs/>
        </w:rPr>
        <w:t>rozbudowaną sieć wspólnot</w:t>
      </w:r>
      <w:r w:rsidRPr="00664C9E">
        <w:rPr>
          <w:rFonts w:ascii="Times New Roman" w:hAnsi="Times New Roman" w:cs="Times New Roman"/>
        </w:rPr>
        <w:t xml:space="preserve"> różniących się strukturą i funkcją, ale połączonych wspólną ideą kolektywnego śpiewania.</w:t>
      </w:r>
    </w:p>
    <w:p w14:paraId="4C733CCB" w14:textId="2573B41F" w:rsidR="004E1932" w:rsidRDefault="006450A7" w:rsidP="00915AB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664C9E">
        <w:rPr>
          <w:rFonts w:ascii="Times New Roman" w:hAnsi="Times New Roman" w:cs="Times New Roman"/>
        </w:rPr>
        <w:t>Wśród badanych zespołów największą grupę stanowią chóry parafialne, które łączą tradycję religijną z funkcją kulturową. Istotną część środowiska stanowią chóry miejskie</w:t>
      </w:r>
      <w:r w:rsidR="001C25B4"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>i gminne, realizujące zadania edukacyjne i reprezentacyjne w życiu lokalnych wspólnot. Chóry akademickie i szkolne stanowią pomost między amatorskim ruchem</w:t>
      </w:r>
      <w:r w:rsidR="001C25B4">
        <w:rPr>
          <w:rFonts w:ascii="Times New Roman" w:hAnsi="Times New Roman" w:cs="Times New Roman"/>
        </w:rPr>
        <w:t xml:space="preserve"> </w:t>
      </w:r>
      <w:r w:rsidRPr="00664C9E">
        <w:rPr>
          <w:rFonts w:ascii="Times New Roman" w:hAnsi="Times New Roman" w:cs="Times New Roman"/>
        </w:rPr>
        <w:t>a systemem edukacji muzycznej, wprowadzając do niego nowe pokolenia uczestników.</w:t>
      </w:r>
    </w:p>
    <w:p w14:paraId="3BAC3F3F" w14:textId="1E981BE7" w:rsidR="00915ABF" w:rsidRDefault="006450A7" w:rsidP="00915AB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664C9E">
        <w:rPr>
          <w:rFonts w:ascii="Times New Roman" w:hAnsi="Times New Roman" w:cs="Times New Roman"/>
        </w:rPr>
        <w:t>Część zespołów zachowuje zakładowy lub środowiskowy charakter, co stanowi kontynuację powojennych tradycji przemysłowych.</w:t>
      </w:r>
    </w:p>
    <w:p w14:paraId="3AEBF0B3" w14:textId="495CAE43" w:rsidR="00915ABF" w:rsidRDefault="006450A7" w:rsidP="00915ABF">
      <w:pPr>
        <w:spacing w:line="276" w:lineRule="auto"/>
        <w:ind w:firstLine="708"/>
        <w:jc w:val="both"/>
        <w:rPr>
          <w:rStyle w:val="apple-converted-space"/>
          <w:rFonts w:ascii="Times New Roman" w:eastAsiaTheme="majorEastAsia" w:hAnsi="Times New Roman" w:cs="Times New Roman"/>
        </w:rPr>
      </w:pPr>
      <w:r w:rsidRPr="00664C9E">
        <w:rPr>
          <w:rFonts w:ascii="Times New Roman" w:hAnsi="Times New Roman" w:cs="Times New Roman"/>
        </w:rPr>
        <w:t>Średnia liczebność zespołów w badaniu wynosi około 30 osób. W większości przypadków próby odbywają się regularnie, raz w tygodniu</w:t>
      </w:r>
      <w:r w:rsidR="004E1932">
        <w:rPr>
          <w:rFonts w:ascii="Times New Roman" w:hAnsi="Times New Roman" w:cs="Times New Roman"/>
        </w:rPr>
        <w:t xml:space="preserve"> (czasem dwa)</w:t>
      </w:r>
      <w:r w:rsidRPr="00664C9E">
        <w:rPr>
          <w:rFonts w:ascii="Times New Roman" w:hAnsi="Times New Roman" w:cs="Times New Roman"/>
        </w:rPr>
        <w:t>, a koncerty –</w:t>
      </w:r>
      <w:r w:rsidR="004E1932">
        <w:rPr>
          <w:rFonts w:ascii="Times New Roman" w:hAnsi="Times New Roman" w:cs="Times New Roman"/>
        </w:rPr>
        <w:br/>
      </w:r>
      <w:r w:rsidR="00AD3762" w:rsidRPr="00AD3762">
        <w:rPr>
          <w:rFonts w:ascii="Times New Roman" w:hAnsi="Times New Roman" w:cs="Times New Roman"/>
        </w:rPr>
        <w:t>od kilkunastu do kilkudziesięciu razy w roku</w:t>
      </w:r>
      <w:r w:rsidRPr="00664C9E">
        <w:rPr>
          <w:rFonts w:ascii="Times New Roman" w:hAnsi="Times New Roman" w:cs="Times New Roman"/>
        </w:rPr>
        <w:t xml:space="preserve">. W </w:t>
      </w:r>
      <w:r w:rsidR="00AD3762">
        <w:rPr>
          <w:rFonts w:ascii="Times New Roman" w:hAnsi="Times New Roman" w:cs="Times New Roman"/>
        </w:rPr>
        <w:t>niektórych</w:t>
      </w:r>
      <w:r w:rsidRPr="00664C9E">
        <w:rPr>
          <w:rFonts w:ascii="Times New Roman" w:hAnsi="Times New Roman" w:cs="Times New Roman"/>
        </w:rPr>
        <w:t xml:space="preserve"> miejscowościach chór jest jedyną </w:t>
      </w:r>
      <w:r w:rsidRPr="00664C9E">
        <w:rPr>
          <w:rFonts w:ascii="Times New Roman" w:hAnsi="Times New Roman" w:cs="Times New Roman"/>
        </w:rPr>
        <w:lastRenderedPageBreak/>
        <w:t>regularnie działającą grupą społeczną, tworzącą przestrzeń kontaktu i współdziałania mieszkańców.</w:t>
      </w:r>
    </w:p>
    <w:p w14:paraId="5A4C50E4" w14:textId="54747FB9" w:rsidR="00AE6B88" w:rsidRDefault="006450A7" w:rsidP="00915AB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664C9E">
        <w:rPr>
          <w:rFonts w:ascii="Times New Roman" w:hAnsi="Times New Roman" w:cs="Times New Roman"/>
        </w:rPr>
        <w:t xml:space="preserve">Repertuar współczesnych chórów </w:t>
      </w:r>
      <w:r w:rsidR="00AD3762">
        <w:rPr>
          <w:rFonts w:ascii="Times New Roman" w:hAnsi="Times New Roman" w:cs="Times New Roman"/>
        </w:rPr>
        <w:t xml:space="preserve">na </w:t>
      </w:r>
      <w:r w:rsidR="00AE6B88">
        <w:rPr>
          <w:rFonts w:ascii="Times New Roman" w:hAnsi="Times New Roman" w:cs="Times New Roman"/>
        </w:rPr>
        <w:t>Śląsku</w:t>
      </w:r>
      <w:r w:rsidRPr="00664C9E">
        <w:rPr>
          <w:rFonts w:ascii="Times New Roman" w:hAnsi="Times New Roman" w:cs="Times New Roman"/>
        </w:rPr>
        <w:t xml:space="preserve"> obejmuje szerokie spektrum gatunków: muzykę sakralną, ludową, klasyczną, patriotyczną i popularną. Zespoły chętnie sięgają</w:t>
      </w:r>
      <w:r w:rsidR="00915ABF"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 xml:space="preserve">po pieśni lokalne, a także po kompozycje tworzone specjalnie dla nich przez współczesnych twórców. </w:t>
      </w:r>
      <w:r w:rsidR="00AE6B88">
        <w:rPr>
          <w:rFonts w:ascii="Times New Roman" w:hAnsi="Times New Roman" w:cs="Times New Roman"/>
        </w:rPr>
        <w:t>N</w:t>
      </w:r>
      <w:r w:rsidR="00AE6B88" w:rsidRPr="00AE6B88">
        <w:rPr>
          <w:rFonts w:ascii="Times New Roman" w:hAnsi="Times New Roman" w:cs="Times New Roman"/>
        </w:rPr>
        <w:t xml:space="preserve">ie obca jest </w:t>
      </w:r>
      <w:r w:rsidR="00AE6B88">
        <w:rPr>
          <w:rFonts w:ascii="Times New Roman" w:hAnsi="Times New Roman" w:cs="Times New Roman"/>
        </w:rPr>
        <w:t>im</w:t>
      </w:r>
      <w:r w:rsidR="00AE6B88" w:rsidRPr="00AE6B88">
        <w:rPr>
          <w:rFonts w:ascii="Times New Roman" w:hAnsi="Times New Roman" w:cs="Times New Roman"/>
        </w:rPr>
        <w:t xml:space="preserve"> także tzw. wielka literatura chóralna.</w:t>
      </w:r>
    </w:p>
    <w:p w14:paraId="4193B480" w14:textId="174E32E1" w:rsidR="00915ABF" w:rsidRDefault="006450A7" w:rsidP="00915ABF">
      <w:pPr>
        <w:spacing w:line="276" w:lineRule="auto"/>
        <w:ind w:firstLine="708"/>
        <w:jc w:val="both"/>
        <w:rPr>
          <w:rStyle w:val="apple-converted-space"/>
          <w:rFonts w:ascii="Times New Roman" w:eastAsiaTheme="majorEastAsia" w:hAnsi="Times New Roman" w:cs="Times New Roman"/>
        </w:rPr>
      </w:pPr>
      <w:r w:rsidRPr="00664C9E">
        <w:rPr>
          <w:rFonts w:ascii="Times New Roman" w:hAnsi="Times New Roman" w:cs="Times New Roman"/>
        </w:rPr>
        <w:t xml:space="preserve">Śpiew pełni </w:t>
      </w:r>
      <w:r w:rsidR="00AE6B88">
        <w:rPr>
          <w:rFonts w:ascii="Times New Roman" w:hAnsi="Times New Roman" w:cs="Times New Roman"/>
        </w:rPr>
        <w:t>w chórach</w:t>
      </w:r>
      <w:r w:rsidRPr="00664C9E">
        <w:rPr>
          <w:rFonts w:ascii="Times New Roman" w:hAnsi="Times New Roman" w:cs="Times New Roman"/>
        </w:rPr>
        <w:t xml:space="preserve"> jednocześnie funkcję artystyczną i społeczną: integruje uczestników, wzmacnia tożsamość i staje się formą przekazu wartości. W ankietach podkreślano, że wspólne śpiewanie daje poczucie sensu, przynależności</w:t>
      </w:r>
      <w:r w:rsidR="00AE6B88">
        <w:rPr>
          <w:rFonts w:ascii="Times New Roman" w:hAnsi="Times New Roman" w:cs="Times New Roman"/>
        </w:rPr>
        <w:br/>
      </w:r>
      <w:r w:rsidRPr="00664C9E">
        <w:rPr>
          <w:rFonts w:ascii="Times New Roman" w:hAnsi="Times New Roman" w:cs="Times New Roman"/>
        </w:rPr>
        <w:t>i współodpowiedzialności za dobro kultury.</w:t>
      </w:r>
      <w:r w:rsidRPr="00664C9E">
        <w:rPr>
          <w:rStyle w:val="apple-converted-space"/>
          <w:rFonts w:ascii="Times New Roman" w:eastAsiaTheme="majorEastAsia" w:hAnsi="Times New Roman" w:cs="Times New Roman"/>
        </w:rPr>
        <w:t> </w:t>
      </w:r>
    </w:p>
    <w:p w14:paraId="1AB247EC" w14:textId="77777777" w:rsidR="00915ABF" w:rsidRDefault="006450A7" w:rsidP="00915AB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664C9E">
        <w:rPr>
          <w:rFonts w:ascii="Times New Roman" w:hAnsi="Times New Roman" w:cs="Times New Roman"/>
        </w:rPr>
        <w:t>Zebrane dane ujawniają zarówno żywotność ruchu, jak i problemy zagrażające jego dalszemu trwaniu. Najczęściej wskazywanymi wyzwaniami są:</w:t>
      </w:r>
    </w:p>
    <w:p w14:paraId="6847A6C2" w14:textId="77777777" w:rsidR="00915ABF" w:rsidRPr="00915ABF" w:rsidRDefault="006450A7" w:rsidP="00710209">
      <w:pPr>
        <w:pStyle w:val="Akapitzlist"/>
        <w:numPr>
          <w:ilvl w:val="0"/>
          <w:numId w:val="8"/>
        </w:numPr>
        <w:spacing w:line="276" w:lineRule="auto"/>
        <w:ind w:left="1134" w:hanging="284"/>
        <w:jc w:val="both"/>
        <w:rPr>
          <w:rFonts w:ascii="Times New Roman" w:eastAsiaTheme="majorEastAsia" w:hAnsi="Times New Roman" w:cs="Times New Roman"/>
        </w:rPr>
      </w:pPr>
      <w:r w:rsidRPr="00915ABF">
        <w:rPr>
          <w:rFonts w:ascii="Times New Roman" w:hAnsi="Times New Roman" w:cs="Times New Roman"/>
        </w:rPr>
        <w:t>starzenie się składów i trudności w przyciąganiu młodzieży,</w:t>
      </w:r>
    </w:p>
    <w:p w14:paraId="723F155F" w14:textId="77777777" w:rsidR="00915ABF" w:rsidRPr="00915ABF" w:rsidRDefault="006450A7" w:rsidP="00710209">
      <w:pPr>
        <w:pStyle w:val="Akapitzlist"/>
        <w:numPr>
          <w:ilvl w:val="0"/>
          <w:numId w:val="8"/>
        </w:numPr>
        <w:spacing w:line="276" w:lineRule="auto"/>
        <w:ind w:left="1134" w:hanging="284"/>
        <w:jc w:val="both"/>
        <w:rPr>
          <w:rFonts w:ascii="Times New Roman" w:eastAsiaTheme="majorEastAsia" w:hAnsi="Times New Roman" w:cs="Times New Roman"/>
        </w:rPr>
      </w:pPr>
      <w:r w:rsidRPr="00915ABF">
        <w:rPr>
          <w:rFonts w:ascii="Times New Roman" w:hAnsi="Times New Roman" w:cs="Times New Roman"/>
        </w:rPr>
        <w:t>brak stabilnego zaplecza finansowego i organizacyjnego,</w:t>
      </w:r>
    </w:p>
    <w:p w14:paraId="26697C98" w14:textId="4AD20E6B" w:rsidR="00915ABF" w:rsidRPr="00915ABF" w:rsidRDefault="006450A7" w:rsidP="00710209">
      <w:pPr>
        <w:pStyle w:val="Akapitzlist"/>
        <w:numPr>
          <w:ilvl w:val="0"/>
          <w:numId w:val="8"/>
        </w:numPr>
        <w:spacing w:line="276" w:lineRule="auto"/>
        <w:ind w:left="1134" w:hanging="284"/>
        <w:jc w:val="both"/>
        <w:rPr>
          <w:rFonts w:ascii="Times New Roman" w:eastAsiaTheme="majorEastAsia" w:hAnsi="Times New Roman" w:cs="Times New Roman"/>
        </w:rPr>
      </w:pPr>
      <w:r w:rsidRPr="00915ABF">
        <w:rPr>
          <w:rFonts w:ascii="Times New Roman" w:hAnsi="Times New Roman" w:cs="Times New Roman"/>
        </w:rPr>
        <w:t xml:space="preserve">ograniczona dostępność </w:t>
      </w:r>
      <w:proofErr w:type="spellStart"/>
      <w:r w:rsidRPr="00915ABF">
        <w:rPr>
          <w:rFonts w:ascii="Times New Roman" w:hAnsi="Times New Roman" w:cs="Times New Roman"/>
        </w:rPr>
        <w:t>sal</w:t>
      </w:r>
      <w:proofErr w:type="spellEnd"/>
      <w:r w:rsidRPr="00915ABF">
        <w:rPr>
          <w:rFonts w:ascii="Times New Roman" w:hAnsi="Times New Roman" w:cs="Times New Roman"/>
        </w:rPr>
        <w:t xml:space="preserve"> prób i instrumentów,</w:t>
      </w:r>
    </w:p>
    <w:p w14:paraId="7477C3AF" w14:textId="77777777" w:rsidR="00710209" w:rsidRPr="00710209" w:rsidRDefault="006450A7" w:rsidP="00710209">
      <w:pPr>
        <w:pStyle w:val="Akapitzlist"/>
        <w:numPr>
          <w:ilvl w:val="0"/>
          <w:numId w:val="8"/>
        </w:numPr>
        <w:spacing w:line="276" w:lineRule="auto"/>
        <w:ind w:left="1134" w:hanging="284"/>
        <w:jc w:val="both"/>
        <w:rPr>
          <w:rFonts w:ascii="Times New Roman" w:eastAsiaTheme="majorEastAsia" w:hAnsi="Times New Roman" w:cs="Times New Roman"/>
        </w:rPr>
      </w:pPr>
      <w:r w:rsidRPr="00915ABF">
        <w:rPr>
          <w:rFonts w:ascii="Times New Roman" w:hAnsi="Times New Roman" w:cs="Times New Roman"/>
        </w:rPr>
        <w:t>niewystarczająca widoczność w mediach i przestrzeni publicznej.</w:t>
      </w:r>
    </w:p>
    <w:p w14:paraId="5A4EA74F" w14:textId="676FDAD1" w:rsidR="00710209" w:rsidRDefault="006450A7" w:rsidP="00710209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710209">
        <w:rPr>
          <w:rFonts w:ascii="Times New Roman" w:hAnsi="Times New Roman" w:cs="Times New Roman"/>
        </w:rPr>
        <w:t xml:space="preserve">Wielokrotnie powtarza się także kwestia </w:t>
      </w:r>
      <w:r w:rsidRPr="00710209">
        <w:rPr>
          <w:rStyle w:val="s2"/>
          <w:rFonts w:ascii="Times New Roman" w:eastAsiaTheme="majorEastAsia" w:hAnsi="Times New Roman" w:cs="Times New Roman"/>
          <w:b/>
          <w:bCs/>
        </w:rPr>
        <w:t>braku systemowego wsparcia edukacyjnego</w:t>
      </w:r>
      <w:r w:rsidRPr="00710209">
        <w:rPr>
          <w:rFonts w:ascii="Times New Roman" w:hAnsi="Times New Roman" w:cs="Times New Roman"/>
        </w:rPr>
        <w:t xml:space="preserve"> – zwłaszcza w zakresie </w:t>
      </w:r>
      <w:r w:rsidR="00AE6B88" w:rsidRPr="00AE6B88">
        <w:rPr>
          <w:rFonts w:ascii="Times New Roman" w:hAnsi="Times New Roman" w:cs="Times New Roman"/>
        </w:rPr>
        <w:t xml:space="preserve">kształcenia muzycznego w szkołach </w:t>
      </w:r>
      <w:proofErr w:type="spellStart"/>
      <w:r w:rsidR="00AE6B88">
        <w:rPr>
          <w:rFonts w:ascii="Times New Roman" w:hAnsi="Times New Roman" w:cs="Times New Roman"/>
        </w:rPr>
        <w:t>niemuzycznych</w:t>
      </w:r>
      <w:proofErr w:type="spellEnd"/>
      <w:r w:rsidR="00AE6B88">
        <w:rPr>
          <w:rFonts w:ascii="Times New Roman" w:hAnsi="Times New Roman" w:cs="Times New Roman"/>
        </w:rPr>
        <w:t xml:space="preserve">, </w:t>
      </w:r>
      <w:r w:rsidRPr="00710209">
        <w:rPr>
          <w:rFonts w:ascii="Times New Roman" w:hAnsi="Times New Roman" w:cs="Times New Roman"/>
        </w:rPr>
        <w:t>kształcenia dyrygentów oraz wymiany doświadczeń między zespołami. Zespoły deklarują potrzebę szkoleń, warsztatów i możliwości współpracy ponadlokalnej.</w:t>
      </w:r>
      <w:r w:rsidR="00825AAB" w:rsidRPr="00710209">
        <w:rPr>
          <w:rFonts w:ascii="Times New Roman" w:hAnsi="Times New Roman" w:cs="Times New Roman"/>
        </w:rPr>
        <w:t xml:space="preserve"> </w:t>
      </w:r>
      <w:r w:rsidRPr="00710209">
        <w:rPr>
          <w:rFonts w:ascii="Times New Roman" w:hAnsi="Times New Roman" w:cs="Times New Roman"/>
        </w:rPr>
        <w:t>Pomimo tych trudności, zdecydowana większość chórów deklaruje ciągłość działalności i silne przywiązanie do tradycji. Wiele z nich istnieje nieprzerwanie od kilkudziesięciu lat,</w:t>
      </w:r>
      <w:r w:rsidR="003D1080">
        <w:rPr>
          <w:rFonts w:ascii="Times New Roman" w:hAnsi="Times New Roman" w:cs="Times New Roman"/>
        </w:rPr>
        <w:t xml:space="preserve"> </w:t>
      </w:r>
      <w:r w:rsidRPr="00710209">
        <w:rPr>
          <w:rFonts w:ascii="Times New Roman" w:hAnsi="Times New Roman" w:cs="Times New Roman"/>
        </w:rPr>
        <w:t>co potwierdza trwałość społecznych mechanizmów dziedziczenia tej formy kultury.</w:t>
      </w:r>
      <w:r w:rsidR="00825AAB" w:rsidRPr="00710209">
        <w:rPr>
          <w:rFonts w:ascii="Times New Roman" w:hAnsi="Times New Roman" w:cs="Times New Roman"/>
        </w:rPr>
        <w:t xml:space="preserve"> </w:t>
      </w:r>
      <w:r w:rsidRPr="00710209">
        <w:rPr>
          <w:rFonts w:ascii="Times New Roman" w:hAnsi="Times New Roman" w:cs="Times New Roman"/>
        </w:rPr>
        <w:t xml:space="preserve">Przeprowadzone mapowanie ma znaczenie wykraczające poza dokumentację. Było ono </w:t>
      </w:r>
      <w:r w:rsidRPr="00710209">
        <w:rPr>
          <w:rStyle w:val="s1"/>
          <w:rFonts w:ascii="Times New Roman" w:eastAsiaTheme="majorEastAsia" w:hAnsi="Times New Roman" w:cs="Times New Roman"/>
          <w:b/>
          <w:bCs/>
        </w:rPr>
        <w:t>procesem samoidentyfikacji</w:t>
      </w:r>
      <w:r w:rsidR="003D1080">
        <w:rPr>
          <w:rStyle w:val="s1"/>
          <w:rFonts w:ascii="Times New Roman" w:eastAsiaTheme="majorEastAsia" w:hAnsi="Times New Roman" w:cs="Times New Roman"/>
          <w:b/>
          <w:bCs/>
        </w:rPr>
        <w:br/>
      </w:r>
      <w:r w:rsidRPr="00710209">
        <w:rPr>
          <w:rStyle w:val="s1"/>
          <w:rFonts w:ascii="Times New Roman" w:eastAsiaTheme="majorEastAsia" w:hAnsi="Times New Roman" w:cs="Times New Roman"/>
          <w:b/>
          <w:bCs/>
        </w:rPr>
        <w:t>i konsultacji środowiskowej</w:t>
      </w:r>
      <w:r w:rsidRPr="00710209">
        <w:rPr>
          <w:rFonts w:ascii="Times New Roman" w:hAnsi="Times New Roman" w:cs="Times New Roman"/>
        </w:rPr>
        <w:t>, w którym to sami depozytariusze – członkowie chórów, dyrygenci i animatorzy – stali się głównymi autorami narracji o własnym dziedzictwie.</w:t>
      </w:r>
      <w:r w:rsidR="00710209">
        <w:rPr>
          <w:rFonts w:ascii="Times New Roman" w:hAnsi="Times New Roman" w:cs="Times New Roman"/>
        </w:rPr>
        <w:t xml:space="preserve"> </w:t>
      </w:r>
      <w:r w:rsidRPr="00710209">
        <w:rPr>
          <w:rFonts w:ascii="Times New Roman" w:hAnsi="Times New Roman" w:cs="Times New Roman"/>
        </w:rPr>
        <w:t>W</w:t>
      </w:r>
      <w:r w:rsidR="00710209">
        <w:rPr>
          <w:rFonts w:ascii="Times New Roman" w:hAnsi="Times New Roman" w:cs="Times New Roman"/>
        </w:rPr>
        <w:t xml:space="preserve"> </w:t>
      </w:r>
      <w:r w:rsidRPr="00710209">
        <w:rPr>
          <w:rFonts w:ascii="Times New Roman" w:hAnsi="Times New Roman" w:cs="Times New Roman"/>
        </w:rPr>
        <w:t>tym sensie diagnoza ma charakter partycypacyjny i stanowi przykład zastosowania zasad Konwencji UNESCO w praktyce.</w:t>
      </w:r>
    </w:p>
    <w:p w14:paraId="0B5741A0" w14:textId="7A646DF9" w:rsidR="00710209" w:rsidRDefault="006450A7" w:rsidP="00710209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664C9E">
        <w:rPr>
          <w:rFonts w:ascii="Times New Roman" w:hAnsi="Times New Roman" w:cs="Times New Roman"/>
        </w:rPr>
        <w:t>Mapa Rozśpiewanego Śląska ujawnia nie tylko rozmieszczenie zespołów, ale także strukturę sieci społecznych i instytucjonalnych, które podtrzymują ruch. Pozwala wskazać obszary szczególnej aktywności oraz miejsca wymagające wzmocnienia infrastrukturalnego.</w:t>
      </w:r>
    </w:p>
    <w:p w14:paraId="2E4A3B18" w14:textId="3D28A4F5" w:rsidR="00461089" w:rsidRDefault="006450A7" w:rsidP="003D108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664C9E">
        <w:rPr>
          <w:rFonts w:ascii="Times New Roman" w:hAnsi="Times New Roman" w:cs="Times New Roman"/>
        </w:rPr>
        <w:t xml:space="preserve">Zebrane dane i wnioski stanowią podstawę do opracowania </w:t>
      </w:r>
      <w:r w:rsidR="00BA6A42" w:rsidRPr="00664C9E">
        <w:rPr>
          <w:rStyle w:val="s1"/>
          <w:rFonts w:ascii="Times New Roman" w:eastAsiaTheme="majorEastAsia" w:hAnsi="Times New Roman" w:cs="Times New Roman"/>
        </w:rPr>
        <w:t>p</w:t>
      </w:r>
      <w:r w:rsidRPr="00664C9E">
        <w:rPr>
          <w:rStyle w:val="s1"/>
          <w:rFonts w:ascii="Times New Roman" w:eastAsiaTheme="majorEastAsia" w:hAnsi="Times New Roman" w:cs="Times New Roman"/>
        </w:rPr>
        <w:t xml:space="preserve">lanu </w:t>
      </w:r>
      <w:r w:rsidR="00BA6A42" w:rsidRPr="00664C9E">
        <w:rPr>
          <w:rStyle w:val="s1"/>
          <w:rFonts w:ascii="Times New Roman" w:eastAsiaTheme="majorEastAsia" w:hAnsi="Times New Roman" w:cs="Times New Roman"/>
        </w:rPr>
        <w:t>d</w:t>
      </w:r>
      <w:r w:rsidRPr="00664C9E">
        <w:rPr>
          <w:rStyle w:val="s1"/>
          <w:rFonts w:ascii="Times New Roman" w:eastAsiaTheme="majorEastAsia" w:hAnsi="Times New Roman" w:cs="Times New Roman"/>
        </w:rPr>
        <w:t xml:space="preserve">ziałań </w:t>
      </w:r>
      <w:r w:rsidR="00BA6A42" w:rsidRPr="00664C9E">
        <w:rPr>
          <w:rStyle w:val="s1"/>
          <w:rFonts w:ascii="Times New Roman" w:eastAsiaTheme="majorEastAsia" w:hAnsi="Times New Roman" w:cs="Times New Roman"/>
        </w:rPr>
        <w:t>o</w:t>
      </w:r>
      <w:r w:rsidRPr="00664C9E">
        <w:rPr>
          <w:rStyle w:val="s1"/>
          <w:rFonts w:ascii="Times New Roman" w:eastAsiaTheme="majorEastAsia" w:hAnsi="Times New Roman" w:cs="Times New Roman"/>
        </w:rPr>
        <w:t>chronnych</w:t>
      </w:r>
      <w:r w:rsidRPr="00664C9E">
        <w:rPr>
          <w:rFonts w:ascii="Times New Roman" w:hAnsi="Times New Roman" w:cs="Times New Roman"/>
        </w:rPr>
        <w:t xml:space="preserve"> – dokumentu, który określi kierunki dalszego rozwoju i ochrony tego elementu niematerialnego dziedzictwa kulturowego.</w:t>
      </w:r>
      <w:r w:rsidR="00BA6A42" w:rsidRPr="00664C9E">
        <w:rPr>
          <w:rFonts w:ascii="Times New Roman" w:hAnsi="Times New Roman" w:cs="Times New Roman"/>
        </w:rPr>
        <w:t xml:space="preserve"> Ochrona w rozumieniu Konwencji UNESCO nie polega jednak tylko na zachowaniu dziedzictwa w niezmienionej formie, lecz na zapewnieniu mu warunków dalszego rozwoju. W tym kontekście ruch śpiewaczy na Śląsku jest przykładem </w:t>
      </w:r>
      <w:r w:rsidR="00BA6A42" w:rsidRPr="00664C9E">
        <w:rPr>
          <w:rStyle w:val="s1"/>
          <w:rFonts w:ascii="Times New Roman" w:eastAsiaTheme="majorEastAsia" w:hAnsi="Times New Roman" w:cs="Times New Roman"/>
        </w:rPr>
        <w:t>dziedzictwa samoregulującego się</w:t>
      </w:r>
      <w:r w:rsidR="00BA6A42" w:rsidRPr="00664C9E">
        <w:rPr>
          <w:rFonts w:ascii="Times New Roman" w:hAnsi="Times New Roman" w:cs="Times New Roman"/>
        </w:rPr>
        <w:t>, które w ostatnich latach wypracowało własne narzędzia trwałości</w:t>
      </w:r>
      <w:r w:rsidR="00710209">
        <w:rPr>
          <w:rFonts w:ascii="Times New Roman" w:hAnsi="Times New Roman" w:cs="Times New Roman"/>
        </w:rPr>
        <w:br/>
      </w:r>
      <w:r w:rsidR="00BA6A42" w:rsidRPr="00664C9E">
        <w:rPr>
          <w:rFonts w:ascii="Times New Roman" w:hAnsi="Times New Roman" w:cs="Times New Roman"/>
        </w:rPr>
        <w:t xml:space="preserve">i </w:t>
      </w:r>
      <w:proofErr w:type="spellStart"/>
      <w:r w:rsidR="00BA6A42" w:rsidRPr="00664C9E">
        <w:rPr>
          <w:rFonts w:ascii="Times New Roman" w:hAnsi="Times New Roman" w:cs="Times New Roman"/>
        </w:rPr>
        <w:t>samoochrony</w:t>
      </w:r>
      <w:proofErr w:type="spellEnd"/>
      <w:r w:rsidR="00BA6A42" w:rsidRPr="00664C9E">
        <w:rPr>
          <w:rFonts w:ascii="Times New Roman" w:hAnsi="Times New Roman" w:cs="Times New Roman"/>
        </w:rPr>
        <w:t>.</w:t>
      </w:r>
    </w:p>
    <w:p w14:paraId="56E969D2" w14:textId="77777777" w:rsidR="00F0320A" w:rsidRPr="003D1080" w:rsidRDefault="00F0320A" w:rsidP="00F0320A">
      <w:pPr>
        <w:spacing w:line="276" w:lineRule="auto"/>
        <w:jc w:val="both"/>
        <w:rPr>
          <w:rFonts w:ascii="Times New Roman" w:hAnsi="Times New Roman" w:cs="Times New Roman"/>
        </w:rPr>
      </w:pPr>
    </w:p>
    <w:p w14:paraId="409E460A" w14:textId="2A5529B9" w:rsidR="00EB0300" w:rsidRDefault="00EB0300" w:rsidP="00461089">
      <w:pPr>
        <w:pStyle w:val="p1"/>
        <w:numPr>
          <w:ilvl w:val="0"/>
          <w:numId w:val="2"/>
        </w:numPr>
        <w:spacing w:before="0" w:beforeAutospacing="0" w:after="0" w:afterAutospacing="0" w:line="276" w:lineRule="auto"/>
        <w:ind w:left="709" w:hanging="425"/>
        <w:rPr>
          <w:b/>
          <w:bCs/>
        </w:rPr>
      </w:pPr>
      <w:r w:rsidRPr="00664C9E">
        <w:rPr>
          <w:b/>
          <w:bCs/>
        </w:rPr>
        <w:t>AMATORSKI RUCH ŚPIEWACZY JAKO ŻYWE DZIEDZICTWO NIEMATERIALNE</w:t>
      </w:r>
    </w:p>
    <w:p w14:paraId="5D3FE3B6" w14:textId="77777777" w:rsidR="00461089" w:rsidRPr="00664C9E" w:rsidRDefault="00461089" w:rsidP="00461089">
      <w:pPr>
        <w:pStyle w:val="p1"/>
        <w:spacing w:before="0" w:beforeAutospacing="0" w:after="0" w:afterAutospacing="0" w:line="276" w:lineRule="auto"/>
        <w:rPr>
          <w:b/>
          <w:bCs/>
        </w:rPr>
      </w:pPr>
    </w:p>
    <w:p w14:paraId="4753C976" w14:textId="42FEC5D9" w:rsidR="00A91E84" w:rsidRDefault="00EB0300" w:rsidP="00A91E84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>Zgodnie z artykułem 2</w:t>
      </w:r>
      <w:r w:rsidR="00850BD0">
        <w:t>.</w:t>
      </w:r>
      <w:r w:rsidRPr="00664C9E">
        <w:t xml:space="preserve"> Konwencji UNESCO z 2003 roku, niematerialne dziedzictwo kulturowe obejmuje praktyki, wyobrażenia, przekazy, wiedzę i umiejętności, które wspólnoty </w:t>
      </w:r>
      <w:r w:rsidRPr="00664C9E">
        <w:lastRenderedPageBreak/>
        <w:t>uznają za część własnego dziedzictwa. W tym sensie amatorski ruch śpiewaczy na Śląsku</w:t>
      </w:r>
      <w:r w:rsidR="00850BD0">
        <w:br/>
      </w:r>
      <w:r w:rsidRPr="00664C9E">
        <w:t>w pełni odpowiada tej definicji.</w:t>
      </w:r>
      <w:r w:rsidR="00BA6A42" w:rsidRPr="00664C9E">
        <w:t xml:space="preserve"> </w:t>
      </w:r>
      <w:r w:rsidRPr="00664C9E">
        <w:t>Śpiewanie w chórze jest tu praktyką społeczną, a nie tylko artystyczną. Uczestnicy tworzą wspólnoty oparte na współdziałaniu, wzajemności i wspólnej odpowiedzialności za przekaz muzyczny. Ruch obejmuje nie tylko samą czynność śpiewania, ale również wszystkie towarzyszące jej formy wiedzy i umiejętności: czytanie nut, słuch harmoniczny, zasady emisji głosu, dyrygowanie, znajomość tradycyjnego repertuaru czy organizację koncertów i uroczystości.</w:t>
      </w:r>
      <w:r w:rsidR="00BA6A42" w:rsidRPr="00664C9E">
        <w:t xml:space="preserve"> </w:t>
      </w:r>
      <w:r w:rsidRPr="00664C9E">
        <w:t>Zebrane dane empiryczne pokazują, że praktyka ta jest stale odtwarzana i przystosowywana do współczesnych warunków.</w:t>
      </w:r>
      <w:r w:rsidR="00850BD0">
        <w:t xml:space="preserve"> </w:t>
      </w:r>
      <w:r w:rsidRPr="00664C9E">
        <w:t>W repertuarach</w:t>
      </w:r>
      <w:r w:rsidR="00850BD0">
        <w:t>,</w:t>
      </w:r>
      <w:r w:rsidRPr="00664C9E">
        <w:t xml:space="preserve"> obok tradycyjnych pieśni religijnych czy ludowych</w:t>
      </w:r>
      <w:r w:rsidR="00850BD0">
        <w:t>,</w:t>
      </w:r>
      <w:r w:rsidRPr="00664C9E">
        <w:t xml:space="preserve"> pojawiają się aranżacje współczesnych utworów, a próby odbywają się w nowych przestrzeniach </w:t>
      </w:r>
      <w:r w:rsidR="005D5A13">
        <w:t>–</w:t>
      </w:r>
      <w:r w:rsidRPr="00664C9E">
        <w:t xml:space="preserve"> od parafii po szkoły i domy kultury. Ten proces świadczy o ciągłości i zdolności adaptacyjnej dziedzictwa, które nie zamiera, lecz reaguje na zmieniający się świat</w:t>
      </w:r>
      <w:r w:rsidR="00BA6A42" w:rsidRPr="00664C9E">
        <w:t xml:space="preserve">. </w:t>
      </w:r>
      <w:r w:rsidRPr="00664C9E">
        <w:t xml:space="preserve">Ruch śpiewaczy na Śląsku cechuje </w:t>
      </w:r>
      <w:r w:rsidRPr="00664C9E">
        <w:rPr>
          <w:rStyle w:val="s1"/>
          <w:rFonts w:eastAsiaTheme="majorEastAsia"/>
        </w:rPr>
        <w:t>nieprzerwany przekaz międzypokoleniowy</w:t>
      </w:r>
      <w:r w:rsidRPr="00664C9E">
        <w:t>, realizowany w ramach rodzin, parafii i lokalnych społeczności. W wielu zespołach śpiewają wspólnie osoby z trzech pokoleń – dziadkowie, rodzice i wnuki. Wiedza</w:t>
      </w:r>
      <w:r w:rsidR="005D5A13">
        <w:br/>
      </w:r>
      <w:r w:rsidRPr="00664C9E">
        <w:t>i repertuar są przekazywane zarówno formalnie (podczas prób</w:t>
      </w:r>
      <w:r w:rsidR="005D5A13">
        <w:t xml:space="preserve"> </w:t>
      </w:r>
      <w:r w:rsidRPr="00664C9E">
        <w:t>i warsztatów), jak i nieformalnie (poprzez pamięć muzyczną i wspólne przeżycia).</w:t>
      </w:r>
      <w:r w:rsidR="00BA6A42" w:rsidRPr="00664C9E">
        <w:t xml:space="preserve"> </w:t>
      </w:r>
      <w:r w:rsidRPr="00664C9E">
        <w:t xml:space="preserve">Badanie środowiskowe wykazało, że prawie jedna trzecia chórów ma ponad pięćdziesięcioletnią tradycję, a kolejne powstają w XXI wieku. Oznacza to, że proces transmisji jest </w:t>
      </w:r>
      <w:r w:rsidRPr="00664C9E">
        <w:rPr>
          <w:rStyle w:val="s1"/>
          <w:rFonts w:eastAsiaTheme="majorEastAsia"/>
        </w:rPr>
        <w:t>ciągły</w:t>
      </w:r>
      <w:r w:rsidR="005D5A13">
        <w:rPr>
          <w:rStyle w:val="s1"/>
          <w:rFonts w:eastAsiaTheme="majorEastAsia"/>
        </w:rPr>
        <w:t xml:space="preserve"> </w:t>
      </w:r>
      <w:r w:rsidRPr="00664C9E">
        <w:rPr>
          <w:rStyle w:val="s1"/>
          <w:rFonts w:eastAsiaTheme="majorEastAsia"/>
        </w:rPr>
        <w:t>i dynamiczny</w:t>
      </w:r>
      <w:r w:rsidRPr="00664C9E">
        <w:t xml:space="preserve"> – starsze zespoły trwają,</w:t>
      </w:r>
      <w:r w:rsidR="005D5A13">
        <w:br/>
      </w:r>
      <w:r w:rsidRPr="00664C9E">
        <w:t xml:space="preserve">a równocześnie pojawiają się nowe inicjatywy, często </w:t>
      </w:r>
      <w:r w:rsidR="00850BD0">
        <w:t>zapoczątkowane</w:t>
      </w:r>
      <w:r w:rsidRPr="00664C9E">
        <w:t xml:space="preserve"> przez uczniów, nauczycieli czy animatorów kultury.</w:t>
      </w:r>
      <w:r w:rsidR="00BA6A42" w:rsidRPr="00664C9E">
        <w:t xml:space="preserve"> </w:t>
      </w:r>
      <w:r w:rsidRPr="00664C9E">
        <w:t xml:space="preserve">Istotną rolę w tym przekazie odgrywa </w:t>
      </w:r>
      <w:r w:rsidRPr="00664C9E">
        <w:rPr>
          <w:rStyle w:val="s1"/>
          <w:rFonts w:eastAsiaTheme="majorEastAsia"/>
        </w:rPr>
        <w:t>dyrygent</w:t>
      </w:r>
      <w:r w:rsidRPr="00664C9E">
        <w:t>, który pełni funkcję nauczyciela, lidera i kustosza tradycji.</w:t>
      </w:r>
      <w:r w:rsidR="005D5A13">
        <w:t xml:space="preserve"> </w:t>
      </w:r>
      <w:r w:rsidRPr="00664C9E">
        <w:t>W wielu przypadkach to właśnie zmiana dyrygenta powoduje przekształcenie repertuaru, stylu pracy i sposobu funkcjonowania zespołu – co potwierdza, że ruch jest zjawiskiem żywym,</w:t>
      </w:r>
      <w:r w:rsidR="005D5A13">
        <w:t xml:space="preserve"> </w:t>
      </w:r>
      <w:r w:rsidRPr="00664C9E">
        <w:t>a nie muzealnym.</w:t>
      </w:r>
      <w:r w:rsidR="00BA6A42" w:rsidRPr="00664C9E">
        <w:t xml:space="preserve"> Warto podkreślić,</w:t>
      </w:r>
      <w:r w:rsidR="005D5A13">
        <w:br/>
      </w:r>
      <w:r w:rsidR="00BA6A42" w:rsidRPr="00664C9E">
        <w:t xml:space="preserve">że </w:t>
      </w:r>
      <w:proofErr w:type="spellStart"/>
      <w:r w:rsidR="00850BD0">
        <w:t>ŚZChiO</w:t>
      </w:r>
      <w:proofErr w:type="spellEnd"/>
      <w:r w:rsidR="00BA6A42" w:rsidRPr="00664C9E">
        <w:t xml:space="preserve"> pełni w tym systemie funkcję organizacji depozytariuszy – wspólnotowego operatora, który koordynuje i wspiera lokalne działania,</w:t>
      </w:r>
      <w:r w:rsidR="005D5A13">
        <w:t xml:space="preserve"> </w:t>
      </w:r>
      <w:r w:rsidR="00BA6A42" w:rsidRPr="00664C9E">
        <w:t>a zarazem reprezentuje środowisko wobec instytucji kultury i władz publicznych.</w:t>
      </w:r>
    </w:p>
    <w:p w14:paraId="6B3066E4" w14:textId="323D5F09" w:rsidR="00BA6A42" w:rsidRDefault="00BA6A42" w:rsidP="00A91E84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 xml:space="preserve">Proces wpisu na Krajową </w:t>
      </w:r>
      <w:r w:rsidR="00A91E84">
        <w:t>l</w:t>
      </w:r>
      <w:r w:rsidRPr="00664C9E">
        <w:t xml:space="preserve">istę </w:t>
      </w:r>
      <w:r w:rsidR="00A91E84">
        <w:t>n</w:t>
      </w:r>
      <w:r w:rsidRPr="00664C9E">
        <w:t xml:space="preserve">iematerialnego </w:t>
      </w:r>
      <w:r w:rsidR="00A91E84">
        <w:t>d</w:t>
      </w:r>
      <w:r w:rsidRPr="00664C9E">
        <w:t xml:space="preserve">ziedzictwa </w:t>
      </w:r>
      <w:r w:rsidR="00A91E84">
        <w:t>k</w:t>
      </w:r>
      <w:r w:rsidRPr="00664C9E">
        <w:t>ulturowego wymaga świadomej zgody i udziału wspólnoty. W przypadku ruchu śpiewaczego na Śląsku konsultacje odbywają się wielotorowo i mają charakter otwarty. Mapowanie, ankiety</w:t>
      </w:r>
      <w:r w:rsidR="005D5A13">
        <w:t xml:space="preserve"> </w:t>
      </w:r>
      <w:r w:rsidRPr="00664C9E">
        <w:t>i spotkania w ramach projektu „Harmonia Głosów” stanowiły pierwszy etap uzgadniania wspólnej tożsamości</w:t>
      </w:r>
      <w:r w:rsidR="005D5A13">
        <w:br/>
      </w:r>
      <w:r w:rsidRPr="00664C9E">
        <w:t>i gotowości do wpisu. Zespoły nie tylko udostępniły dane, ale też współtworzyły narrację</w:t>
      </w:r>
      <w:r w:rsidR="005D5A13">
        <w:br/>
      </w:r>
      <w:r w:rsidRPr="00664C9E">
        <w:t>o znaczeniu śpiewu w ich życiu. W kolejnych etapach planowane jest przeprowadzenie otwartych spotkań regionalnych oraz głosowania online wśród depozytariuszy – zgodnie</w:t>
      </w:r>
      <w:r w:rsidR="005D5A13">
        <w:br/>
      </w:r>
      <w:r w:rsidRPr="00664C9E">
        <w:t>z wytycznymi Narodowego Instytutu Dziedzictwa. Udział chórów</w:t>
      </w:r>
      <w:r w:rsidR="005D5A13">
        <w:t xml:space="preserve"> </w:t>
      </w:r>
      <w:r w:rsidRPr="00664C9E">
        <w:t>w opracowywaniu diagnozy jest sam w sobie przykładem praktyk partycypacyjnych: depozytariusze nie są tu przedmiotem badań, lecz aktywnymi uczestnikami procesu ochrony dziedzictwa. W ten sposób spełniony zostaje kluczowy warunek Konwencji UNESCO – dobrowolność i świadomość zaangażowania wspólnoty.</w:t>
      </w:r>
    </w:p>
    <w:p w14:paraId="434E114C" w14:textId="77777777" w:rsidR="00A91E84" w:rsidRPr="00664C9E" w:rsidRDefault="00A91E84" w:rsidP="00A91E84">
      <w:pPr>
        <w:pStyle w:val="p1"/>
        <w:spacing w:before="0" w:beforeAutospacing="0" w:after="0" w:afterAutospacing="0" w:line="276" w:lineRule="auto"/>
        <w:ind w:firstLine="709"/>
        <w:jc w:val="both"/>
      </w:pPr>
    </w:p>
    <w:p w14:paraId="35C5C2C8" w14:textId="1468F103" w:rsidR="00BA6A42" w:rsidRPr="00664C9E" w:rsidRDefault="00BA6A42" w:rsidP="00970FB6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Fonts w:ascii="Times New Roman" w:hAnsi="Times New Roman" w:cs="Times New Roman"/>
          <w:b/>
          <w:bCs/>
        </w:rPr>
      </w:pPr>
      <w:r w:rsidRPr="00664C9E">
        <w:rPr>
          <w:rFonts w:ascii="Times New Roman" w:hAnsi="Times New Roman" w:cs="Times New Roman"/>
          <w:b/>
          <w:bCs/>
        </w:rPr>
        <w:t>ZAGROŻENIA DLA ŻYWOTNOŚCI ELEMENTU</w:t>
      </w:r>
    </w:p>
    <w:p w14:paraId="7C1F64C6" w14:textId="77777777" w:rsidR="00461089" w:rsidRDefault="00461089" w:rsidP="00461089">
      <w:pPr>
        <w:pStyle w:val="p1"/>
        <w:spacing w:before="0" w:beforeAutospacing="0" w:after="0" w:afterAutospacing="0" w:line="276" w:lineRule="auto"/>
      </w:pPr>
    </w:p>
    <w:p w14:paraId="24D8124B" w14:textId="77777777" w:rsidR="00D61294" w:rsidRDefault="00BA6A42" w:rsidP="00D61294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 xml:space="preserve">Trwanie niematerialnego dziedzictwa kulturowego zależy nie tylko od woli wspólnoty, ale także od warunków społecznych, ekonomicznych i kulturowych, w jakich jest ono praktykowane. W przypadku amatorskiego ruchu śpiewaczego na Śląsku zagrożenia nie mają </w:t>
      </w:r>
      <w:r w:rsidRPr="00664C9E">
        <w:lastRenderedPageBreak/>
        <w:t xml:space="preserve">charakteru gwałtownego zaniku, lecz raczej </w:t>
      </w:r>
      <w:r w:rsidRPr="00664C9E">
        <w:rPr>
          <w:rStyle w:val="s1"/>
          <w:rFonts w:eastAsiaTheme="majorEastAsia"/>
        </w:rPr>
        <w:t>powolnego osłabienia mechanizmów przekazu</w:t>
      </w:r>
      <w:r w:rsidR="00D61294">
        <w:rPr>
          <w:rStyle w:val="s1"/>
          <w:rFonts w:eastAsiaTheme="majorEastAsia"/>
        </w:rPr>
        <w:br/>
      </w:r>
      <w:r w:rsidRPr="00664C9E">
        <w:rPr>
          <w:rStyle w:val="s1"/>
          <w:rFonts w:eastAsiaTheme="majorEastAsia"/>
        </w:rPr>
        <w:t>i trwałości wspólnot</w:t>
      </w:r>
      <w:r w:rsidRPr="00664C9E">
        <w:t>. Analiza materiału zebrana w ramach mapowania oraz ankiet środowiskowych ujawnia kilka grup czynników, które wymagają szczególnej uwagi.</w:t>
      </w:r>
    </w:p>
    <w:p w14:paraId="31C97BCB" w14:textId="77777777" w:rsidR="00D61294" w:rsidRDefault="00BA6A42" w:rsidP="00D61294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 xml:space="preserve">Najczęściej wskazywanym czynnikiem osłabiającym żywotność ruchu jest </w:t>
      </w:r>
      <w:r w:rsidRPr="00664C9E">
        <w:rPr>
          <w:rStyle w:val="s1"/>
          <w:rFonts w:eastAsiaTheme="majorEastAsia"/>
        </w:rPr>
        <w:t>zmiana rytmu życia społecznego</w:t>
      </w:r>
      <w:r w:rsidRPr="00664C9E">
        <w:t>. Coraz szybsze tempo pracy, wydłużony czas dojazdów i nieregularne godziny pracy powodują, że wiele osób nie może uczestniczyć w cotygodniowych próbach.</w:t>
      </w:r>
      <w:r w:rsidR="00D61294">
        <w:br/>
      </w:r>
      <w:r w:rsidRPr="00664C9E">
        <w:t>W szczególności dotyczy to młodszych członków, którzy często migrują za nauką lub pracą</w:t>
      </w:r>
      <w:r w:rsidR="00D61294">
        <w:br/>
      </w:r>
      <w:r w:rsidRPr="00664C9E">
        <w:t>do innych miast. Globalizacja wpływa także na system wartości i wzorce uczestnictwa</w:t>
      </w:r>
      <w:r w:rsidR="00D61294">
        <w:br/>
      </w:r>
      <w:r w:rsidRPr="00664C9E">
        <w:t xml:space="preserve">w kulturze. Zespoły zauważają, że śpiewanie zbiorowe konkuruje dziś z wieloma formami indywidualnej aktywności medialnej i cyfrowej. Dla młodych ludzi chór nie zawsze jest oczywistym sposobem spędzania czasu. Zjawisko to nie prowadzi jednak do zaniku tradycji, lecz raczej do </w:t>
      </w:r>
      <w:r w:rsidRPr="00664C9E">
        <w:rPr>
          <w:rStyle w:val="s1"/>
          <w:rFonts w:eastAsiaTheme="majorEastAsia"/>
        </w:rPr>
        <w:t>zmiany dynamiki uczestnictwa</w:t>
      </w:r>
      <w:r w:rsidRPr="00664C9E">
        <w:t xml:space="preserve"> – chórzyści częściej wracają po przerwach życiowych, uczestniczą w projektach czasowych lub łączą działalność lokalną z innymi formami ekspresji.</w:t>
      </w:r>
    </w:p>
    <w:p w14:paraId="3A6F03EF" w14:textId="77777777" w:rsidR="00D61294" w:rsidRDefault="00BA6A42" w:rsidP="00D61294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 xml:space="preserve">Jednym z najpoważniejszych problemów wskazywanych w ankietach jest </w:t>
      </w:r>
      <w:r w:rsidRPr="00664C9E">
        <w:rPr>
          <w:rStyle w:val="s1"/>
          <w:rFonts w:eastAsiaTheme="majorEastAsia"/>
        </w:rPr>
        <w:t>starzenie się członków chórów</w:t>
      </w:r>
      <w:r w:rsidRPr="00664C9E">
        <w:t xml:space="preserve"> oraz trudność w pozyskaniu młodzieży. Ponad połowa badanych zespołów ma większość członków w wieku powyżej 50 lat. Jednocześnie</w:t>
      </w:r>
      <w:r w:rsidR="00D61294">
        <w:t>,</w:t>
      </w:r>
      <w:r w:rsidRPr="00664C9E">
        <w:t xml:space="preserve"> w niemal każdym zespole pojawiają się pojedyncze osoby młodsze, często spokrewnione z obecnymi chórzystami. Zjawisko to pokazuje, że przekaz międzypokoleniowy nadal istnieje, ale wymaga wsparcia. Szczególnie trudna jest sytuacja w zakresie </w:t>
      </w:r>
      <w:r w:rsidRPr="00664C9E">
        <w:rPr>
          <w:rStyle w:val="s1"/>
          <w:rFonts w:eastAsiaTheme="majorEastAsia"/>
        </w:rPr>
        <w:t>sukcesji dyrygenckiej</w:t>
      </w:r>
      <w:r w:rsidRPr="00664C9E">
        <w:t>. Wielu prowadzących</w:t>
      </w:r>
      <w:r w:rsidR="00D61294">
        <w:br/>
      </w:r>
      <w:r w:rsidRPr="00664C9E">
        <w:t xml:space="preserve">to osoby z długoletnim doświadczeniem, które nie mają następców. Brak systemowego kształcenia i możliwości finansowego zatrudnienia młodych dyrygentów prowadzi do sytuacji, w której część zespołów może utracić opiekuna artystycznego. To zagrożenie ma charakter strukturalny i wymaga opracowania trwałych mechanizmów </w:t>
      </w:r>
      <w:proofErr w:type="spellStart"/>
      <w:r w:rsidRPr="00664C9E">
        <w:t>mentoringowych</w:t>
      </w:r>
      <w:proofErr w:type="spellEnd"/>
      <w:r w:rsidRPr="00664C9E">
        <w:t xml:space="preserve">. </w:t>
      </w:r>
    </w:p>
    <w:p w14:paraId="5F1679BC" w14:textId="3B50D05C" w:rsidR="00D61294" w:rsidRDefault="00BA6A42" w:rsidP="00D61294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 xml:space="preserve">Znaczna część chórów działa w warunkach </w:t>
      </w:r>
      <w:r w:rsidRPr="00664C9E">
        <w:rPr>
          <w:rStyle w:val="s1"/>
          <w:rFonts w:eastAsiaTheme="majorEastAsia"/>
        </w:rPr>
        <w:t>ograniczonych środków finansowych</w:t>
      </w:r>
      <w:r w:rsidRPr="00664C9E">
        <w:t>. Wiele z nich nie dysponuje osobnym budżetem, korzysta z pomieszczeń użyczonych przez parafie, szkoły lub ośrodki kultury, a koszty działalności (materiały nutowe, transport, stroje, instrumenty) pokrywają sami członkowie. Brak stabilnych źródeł finansowania ogranicza możliwości rozwoju, uczestnictwa w warsztatach czy wyjazdach konkursowych. W niektórych przypadkach powoduje też niemożność zapewnienia odpowiednich warunków lokalowych – szczególnie w małych miejscowościach. Mimo to</w:t>
      </w:r>
      <w:r w:rsidR="00ED7E12">
        <w:t>,</w:t>
      </w:r>
      <w:r w:rsidRPr="00664C9E">
        <w:t xml:space="preserve"> środowisko wykazuje wysoki stopień </w:t>
      </w:r>
      <w:r w:rsidRPr="00664C9E">
        <w:rPr>
          <w:rStyle w:val="s1"/>
          <w:rFonts w:eastAsiaTheme="majorEastAsia"/>
        </w:rPr>
        <w:t>samowystarczalności organizacyjnej</w:t>
      </w:r>
      <w:r w:rsidRPr="00664C9E">
        <w:t>. Wiele zespołów prowadzi księgowość społeczną, pozyskuje dotacje lokalne lub współpracuje z instytucjami kultury. Zjawisko to potwierdza,</w:t>
      </w:r>
      <w:r w:rsidR="00D61294">
        <w:br/>
      </w:r>
      <w:r w:rsidRPr="00664C9E">
        <w:t xml:space="preserve">że zagrożenia finansowe nie eliminują praktyki, ale </w:t>
      </w:r>
      <w:r w:rsidRPr="00664C9E">
        <w:rPr>
          <w:rStyle w:val="s1"/>
          <w:rFonts w:eastAsiaTheme="majorEastAsia"/>
        </w:rPr>
        <w:t>osłabiają jej stabilność</w:t>
      </w:r>
      <w:r w:rsidRPr="00664C9E">
        <w:t xml:space="preserve"> i mogą w dłuższej perspektywie zmniejszyć jej dostępność.</w:t>
      </w:r>
    </w:p>
    <w:p w14:paraId="2E80CFFF" w14:textId="574A558F" w:rsidR="00D61294" w:rsidRDefault="00BA6A42" w:rsidP="00D61294">
      <w:pPr>
        <w:pStyle w:val="p1"/>
        <w:spacing w:before="0" w:beforeAutospacing="0" w:after="0" w:afterAutospacing="0" w:line="276" w:lineRule="auto"/>
        <w:ind w:firstLine="709"/>
        <w:jc w:val="both"/>
      </w:pPr>
      <w:r w:rsidRPr="003D1080">
        <w:rPr>
          <w:b/>
          <w:bCs/>
        </w:rPr>
        <w:t xml:space="preserve">Ruch śpiewaczy wciąż jest </w:t>
      </w:r>
      <w:r w:rsidRPr="003D1080">
        <w:rPr>
          <w:rStyle w:val="s1"/>
          <w:rFonts w:eastAsiaTheme="majorEastAsia"/>
          <w:b/>
          <w:bCs/>
        </w:rPr>
        <w:t>słabo reprezentowany w mediach</w:t>
      </w:r>
      <w:r w:rsidRPr="003D1080">
        <w:rPr>
          <w:b/>
          <w:bCs/>
        </w:rPr>
        <w:t xml:space="preserve"> i politykach kulturalnych.</w:t>
      </w:r>
      <w:r w:rsidRPr="00664C9E">
        <w:t xml:space="preserve"> Choć jego skala w regionie jest duża, często pozostaje on niewidoczny</w:t>
      </w:r>
      <w:r w:rsidR="003D1080">
        <w:br/>
      </w:r>
      <w:r w:rsidRPr="00664C9E">
        <w:t xml:space="preserve">w przestrzeni publicznej. Brakuje </w:t>
      </w:r>
      <w:proofErr w:type="spellStart"/>
      <w:r w:rsidRPr="00664C9E">
        <w:t>ogólnoregionalnych</w:t>
      </w:r>
      <w:proofErr w:type="spellEnd"/>
      <w:r w:rsidRPr="00664C9E">
        <w:t xml:space="preserve"> kanałów promocji, a większość zespołów prowadzi komunikację w sposób tradycyjny, bez wykorzystania nowych technologii. W rezultacie wizerunek ruchu bywa postrzegany jako „archaiczny”, mimo że jego treść</w:t>
      </w:r>
      <w:r w:rsidR="003D1080">
        <w:br/>
      </w:r>
      <w:r w:rsidRPr="00664C9E">
        <w:t>i oddziaływanie społeczne są bardzo aktualne. To właśnie niedostateczna obecność w mediach może prowadzić do marginalizacji tej formy kultury i utrudniać pozyskiwanie nowych uczestników.</w:t>
      </w:r>
    </w:p>
    <w:p w14:paraId="3259CC15" w14:textId="4103CAFD" w:rsidR="00AC4849" w:rsidRDefault="00BA6A42" w:rsidP="00AC4849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lastRenderedPageBreak/>
        <w:t>Istnieje również ryzyko komercjalizacji i powierzchownej prezentacji śpiewu zbiorowego jako atrakcji scenicznej, pozbawionej kontekstu wspólnotowego. Zbyt intensywna orientacja na efekt artystyczny może osłabiać znaczenie więzi i wartości, które stanowią istotę tego dziedzictwa. Równocześnie zmienia się rola muzyki w życiu publicznym: coraz rzadziej towarzyszy ona rytuałom, obrzędom i świętom wspólnotowym, które były naturalnym środowiskiem dla chórów. Utrata tych przestrzeni może prowadzić do osłabienia funkcji społecznej ruchu, jeśli nie zostanie zrównoważona nowymi formami obecności</w:t>
      </w:r>
      <w:r w:rsidR="00ED7E12">
        <w:br/>
      </w:r>
      <w:r w:rsidRPr="00664C9E">
        <w:t>(np. festiwalami, projektami międzypokoleniowymi, działaniami w przestrzeni miejskiej).</w:t>
      </w:r>
    </w:p>
    <w:p w14:paraId="6A033FE0" w14:textId="2D469443" w:rsidR="00BA6A42" w:rsidRDefault="00BA6A42" w:rsidP="00AC4849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 xml:space="preserve">Zagrożenia dla żywotności ruchu śpiewaczego na Śląsku mają charakter </w:t>
      </w:r>
      <w:r w:rsidRPr="00664C9E">
        <w:rPr>
          <w:rStyle w:val="s1"/>
          <w:rFonts w:eastAsiaTheme="majorEastAsia"/>
        </w:rPr>
        <w:t>procesowy,</w:t>
      </w:r>
      <w:r w:rsidR="00AC4849">
        <w:rPr>
          <w:rStyle w:val="s1"/>
          <w:rFonts w:eastAsiaTheme="majorEastAsia"/>
        </w:rPr>
        <w:br/>
      </w:r>
      <w:r w:rsidRPr="00664C9E">
        <w:rPr>
          <w:rStyle w:val="s1"/>
          <w:rFonts w:eastAsiaTheme="majorEastAsia"/>
        </w:rPr>
        <w:t>a nie kryzysowy</w:t>
      </w:r>
      <w:r w:rsidRPr="00664C9E">
        <w:t>. Nie świadczą o zaniku, lecz o potrzebie systemowego wsparcia. Środowisko wciąż wykazuje zdolność do samoorganizacji i adaptacji, jednak czynniki takie jak starzenie się populacji, brak następców, niestabilność finansowa czy niewystarczająca promocja mogą</w:t>
      </w:r>
      <w:r w:rsidR="00AC4849">
        <w:br/>
      </w:r>
      <w:r w:rsidRPr="00664C9E">
        <w:t>w perspektywie kilkunastu lat ograniczyć skalę i widoczność tej praktyki. W tym kontekście kluczowe znaczenie mają działania ochronne opisane w kolejnej części raportu – ukierunkowane na edukację, dokumentację, integrację międzypokoleniową i rozwój współpracy między chórami, instytucjami i samorządami.</w:t>
      </w:r>
    </w:p>
    <w:p w14:paraId="1EBC6832" w14:textId="77777777" w:rsidR="00AC4849" w:rsidRPr="00664C9E" w:rsidRDefault="00AC4849" w:rsidP="00AC4849">
      <w:pPr>
        <w:pStyle w:val="p1"/>
        <w:spacing w:before="0" w:beforeAutospacing="0" w:after="0" w:afterAutospacing="0" w:line="276" w:lineRule="auto"/>
        <w:ind w:firstLine="709"/>
        <w:jc w:val="both"/>
      </w:pPr>
    </w:p>
    <w:p w14:paraId="439398F5" w14:textId="21B6542C" w:rsidR="00AC4849" w:rsidRDefault="00825AAB" w:rsidP="00AC4849">
      <w:pPr>
        <w:pStyle w:val="p1"/>
        <w:numPr>
          <w:ilvl w:val="0"/>
          <w:numId w:val="2"/>
        </w:numPr>
        <w:spacing w:before="0" w:beforeAutospacing="0" w:after="0" w:afterAutospacing="0" w:line="276" w:lineRule="auto"/>
        <w:ind w:left="709" w:hanging="425"/>
        <w:rPr>
          <w:b/>
          <w:bCs/>
        </w:rPr>
      </w:pPr>
      <w:r w:rsidRPr="00664C9E">
        <w:rPr>
          <w:b/>
          <w:bCs/>
        </w:rPr>
        <w:t>DZIAŁANIA OCHRONNE I REKOMENDACJE</w:t>
      </w:r>
    </w:p>
    <w:p w14:paraId="2E7CFDEC" w14:textId="77777777" w:rsidR="00ED7E12" w:rsidRPr="00AC4849" w:rsidRDefault="00ED7E12" w:rsidP="00ED7E12">
      <w:pPr>
        <w:pStyle w:val="p1"/>
        <w:spacing w:before="0" w:beforeAutospacing="0" w:after="0" w:afterAutospacing="0" w:line="276" w:lineRule="auto"/>
        <w:ind w:left="709"/>
        <w:rPr>
          <w:b/>
          <w:bCs/>
        </w:rPr>
      </w:pPr>
    </w:p>
    <w:p w14:paraId="04D26DDB" w14:textId="77777777" w:rsidR="00ED7E12" w:rsidRDefault="00825AAB" w:rsidP="00ED7E12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>Skuteczna ochrona żywego dziedzictwa nie polega na konserwacji formy,</w:t>
      </w:r>
      <w:r w:rsidR="00AC4849">
        <w:br/>
      </w:r>
      <w:r w:rsidRPr="00664C9E">
        <w:t>ale na wzmacnianiu warunków, które umożliwiają ciągłe praktykowanie i międzypokoleniowy przekaz. W przypadku amatorskiego śpiewu zbiorowego na Śląsku oznacza to wsparcie trzech sprzężonych sfer: ludzi (depozytariuszy), miejsc (infrastruktury i instytucji) oraz procesów (edukacji, dokumentacji, współpracy). Proponowane działania wyrastają z diagnozy środowiskowej, odpowiadają na zidentyfikowane zagrożenia (m.in. sukcesja dyrygencka, starzenie się składów, niestabilne zaplecze organizacyjno-finansowe, niska widoczność</w:t>
      </w:r>
      <w:r w:rsidR="00AC4849">
        <w:br/>
      </w:r>
      <w:r w:rsidRPr="00664C9E">
        <w:t>w mediach) i są zgodne z logiką planu działań ochronnych w rozumieniu NID (identyfikacja, dokumentacja, badania, edukacja formalna i nieformalna, wzmacnianie i promocja, rewitalizacja).</w:t>
      </w:r>
    </w:p>
    <w:p w14:paraId="1DB7620F" w14:textId="44156BB9" w:rsidR="00AC4849" w:rsidRDefault="00825AAB" w:rsidP="00ED7E12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 xml:space="preserve">Priorytetem jest zbudowanie stałego, cyklicznego programu podnoszenia kwalifikacji dyrygentów i chórzystów. Wysoka efektywność takich działań wynika z ich bezpośredniego przełożenia na praktykę: krótkie moduły emisji głosu i pracy sekcyjnej natychmiast wzmacniają jakość brzmienia i motywację zespołów; warsztaty dyrygenckie i coaching repertuarowy zmniejszają ryzyko przerw w działalności po zmianach kadrowych. Koniecznym uzupełnieniem są moduły „miękkie”: zarządzanie zespołem, </w:t>
      </w:r>
      <w:proofErr w:type="spellStart"/>
      <w:r w:rsidRPr="00664C9E">
        <w:t>fundraising</w:t>
      </w:r>
      <w:proofErr w:type="spellEnd"/>
      <w:r w:rsidRPr="00664C9E">
        <w:t>, prawo autorskie</w:t>
      </w:r>
      <w:r w:rsidR="00AC4849">
        <w:br/>
      </w:r>
      <w:r w:rsidRPr="00664C9E">
        <w:t xml:space="preserve">i licencje, praca z mediami, w tym kompetencje cyfrowe do komunikacji w </w:t>
      </w:r>
      <w:proofErr w:type="spellStart"/>
      <w:r w:rsidRPr="00664C9E">
        <w:t>social</w:t>
      </w:r>
      <w:proofErr w:type="spellEnd"/>
      <w:r w:rsidRPr="00664C9E">
        <w:t xml:space="preserve"> mediach.</w:t>
      </w:r>
    </w:p>
    <w:p w14:paraId="2F880021" w14:textId="343B3B7D" w:rsidR="00AC4849" w:rsidRDefault="00825AAB" w:rsidP="00AC4849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>Mapa Rozśpiewanego Śląska oraz zebrane ankiety wyznaczyły standard identyfikacji</w:t>
      </w:r>
      <w:r w:rsidR="00AC4849">
        <w:br/>
      </w:r>
      <w:r w:rsidRPr="00664C9E">
        <w:t>i wizualizacji środowiska. Kolejny krok to systematyczna archiwizacja dorobku: cyfrowe repozytorium nagrań (koncertów, prób, mikro-wywiadów), skany śpiewników i nut roboczych, fotografie, programy i afisze, a także opisy zwyczajów lokalnych związanych ze śpiewem. Zadanie to można realizować we współpracy z instytucjami posiadającymi kompetencje</w:t>
      </w:r>
      <w:r w:rsidR="00AC4849">
        <w:br/>
      </w:r>
      <w:r w:rsidRPr="00664C9E">
        <w:t xml:space="preserve">w dokumentowaniu dziedzictwa (biblioteki, muzea, archiwa), z zachowaniem prostych standardów metadanych. Archiwum pełni podwójną funkcję: ochronną (zabezpiecza repertuar i praktyki przed utratą) oraz edukacyjną (udostępnia materiały do nauki i inspiracji). Włączenie </w:t>
      </w:r>
      <w:r w:rsidRPr="00664C9E">
        <w:lastRenderedPageBreak/>
        <w:t>nagrań „z sali prób” – nie tylko koncertowych – pozwala utrwalić sposób przekazu,</w:t>
      </w:r>
      <w:r w:rsidR="00AC4849">
        <w:br/>
      </w:r>
      <w:r w:rsidRPr="00664C9E">
        <w:t>a nie wyłącznie rezultat sceniczny</w:t>
      </w:r>
      <w:r w:rsidR="00AC4849">
        <w:t>.</w:t>
      </w:r>
    </w:p>
    <w:p w14:paraId="6B2E3097" w14:textId="77777777" w:rsidR="000C4C7D" w:rsidRDefault="00825AAB" w:rsidP="000C4C7D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>Z perspektywy ochrony niematerialnego dziedzictwa kulturowego kluczowe jest „wyprowadzanie” śpiewu poza stałe miejsca, tak aby środowisko było widoczne</w:t>
      </w:r>
      <w:r w:rsidR="000C4C7D">
        <w:br/>
      </w:r>
      <w:r w:rsidRPr="00664C9E">
        <w:t>i rozpoznawalne. Dobrze sprawdzają się formaty osadzone w przestrzeni miasta</w:t>
      </w:r>
      <w:r w:rsidR="000C4C7D">
        <w:br/>
      </w:r>
      <w:r w:rsidRPr="00664C9E">
        <w:t>i w codzienności, jak festiwale. Warto je rozwijać o działania partycypacyjne (wspólne śpiewanie z publicznością, otwarte próby, warsztaty międzypokoleniowe) oraz o elementy opowieści o dziedzictwie (krótkie wprowadzenia, konteksty pieśni, mikro-wystawy). Widoczność przekłada się na narybek: kiedy śpiew staje się doświadczeniem publicznym, rośnie odsetek osób chętnych do dołączenia do chórów. Jednocześnie te działania stabilizują współpracę z samorządami, dla których zespoły stają się wiarygodnym partnerem polityk lokalnych.</w:t>
      </w:r>
    </w:p>
    <w:p w14:paraId="50825D68" w14:textId="5FE6B424" w:rsidR="000C4C7D" w:rsidRDefault="00825AAB" w:rsidP="000C4C7D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 xml:space="preserve">W diagnozie stale powraca problem </w:t>
      </w:r>
      <w:proofErr w:type="spellStart"/>
      <w:r w:rsidRPr="00664C9E">
        <w:t>sal</w:t>
      </w:r>
      <w:proofErr w:type="spellEnd"/>
      <w:r w:rsidRPr="00664C9E">
        <w:t xml:space="preserve"> prób oraz zaplecza technicznego.</w:t>
      </w:r>
      <w:r w:rsidR="00EB671F">
        <w:t xml:space="preserve"> </w:t>
      </w:r>
      <w:r w:rsidRPr="00664C9E">
        <w:t>Rozwiązaniem jest sieć porozumień z parafiami, szkołami i domami kultury, która gwarantuje stałe terminy i podstawową infrastrukturę (fortepian/keyboard, pulpit, magazyn na materiały). W skali regionu wystarczy kilka punktów węzłowych – miejsc, gdzie prócz regularnych zajęć możliwe są zjazdy sekcyjne, szkolenia i nagrania. Dla zespołów z mniejszych miejscowości dostęp do „domu prób” w najbliższym ośrodku powiatowym bywa czynnikiem decydującym</w:t>
      </w:r>
      <w:r w:rsidR="000C4C7D">
        <w:br/>
      </w:r>
      <w:r w:rsidRPr="00664C9E">
        <w:t xml:space="preserve">o przetrwaniu. W tym samym porządku mieszczą się wspólne zakupy (np. pulpitów, mikrofonów </w:t>
      </w:r>
      <w:proofErr w:type="spellStart"/>
      <w:r w:rsidRPr="00664C9E">
        <w:t>ambientowych</w:t>
      </w:r>
      <w:proofErr w:type="spellEnd"/>
      <w:r w:rsidRPr="00664C9E">
        <w:t xml:space="preserve">) i obieg materiałów nutowych na licencjach </w:t>
      </w:r>
      <w:r w:rsidR="000C4C7D">
        <w:t>p</w:t>
      </w:r>
      <w:r w:rsidRPr="00664C9E">
        <w:t>ozwalających</w:t>
      </w:r>
      <w:r w:rsidR="000C4C7D">
        <w:br/>
        <w:t xml:space="preserve">na </w:t>
      </w:r>
      <w:r w:rsidRPr="00664C9E">
        <w:t>użytek chóralny.</w:t>
      </w:r>
    </w:p>
    <w:p w14:paraId="1453659E" w14:textId="3099B606" w:rsidR="00ED415E" w:rsidRDefault="00825AAB" w:rsidP="00ED415E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>Trwałość ruchu zależy od ludzi, którzy prowadzą zespoły. Dlatego rekomenduje się uruchomienie dwutorowego programu: (a) mentoringu dyrygenckiego (doświadczeni kapelmistrzowie prowadzą „cienie” – młodych asystentów</w:t>
      </w:r>
      <w:r w:rsidR="00EB671F">
        <w:t>,</w:t>
      </w:r>
      <w:r w:rsidRPr="00664C9E">
        <w:t xml:space="preserve"> przygotowywanych do objęcia zespołu), oraz (b) stypendiów zadaniowych dla młodych prowadzących w środowiskach</w:t>
      </w:r>
      <w:r w:rsidR="000C4C7D">
        <w:br/>
      </w:r>
      <w:r w:rsidRPr="00664C9E">
        <w:t xml:space="preserve">o podwyższonym ryzyku wygaszenia składu. Do programu można włączyć moduły hospitacji, </w:t>
      </w:r>
      <w:proofErr w:type="spellStart"/>
      <w:r w:rsidRPr="00664C9E">
        <w:t>superwizji</w:t>
      </w:r>
      <w:proofErr w:type="spellEnd"/>
      <w:r w:rsidRPr="00664C9E">
        <w:t xml:space="preserve"> prób, wymiany repertuaru i „banku aranżacji na miarę” (utwory dostosowane</w:t>
      </w:r>
      <w:r w:rsidR="00F70983">
        <w:br/>
      </w:r>
      <w:r w:rsidRPr="00664C9E">
        <w:t>do realnych możliwości poszczególnych składów). Taki system bezpośrednio adresuje wskazane w diagnozie ryzyko „luki pokoleniowej”.</w:t>
      </w:r>
    </w:p>
    <w:p w14:paraId="0D95A1B4" w14:textId="77777777" w:rsidR="00ED415E" w:rsidRDefault="00825AAB" w:rsidP="00ED415E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>Śląskie chóry często już działają międzypokoleniowo. Warto tę cechę świadomie rozwijać: „próby rodzinne” (z opieką dla dzieci), wydarzenia z udziałem szkół muzycznych</w:t>
      </w:r>
      <w:r w:rsidR="00ED415E">
        <w:br/>
      </w:r>
      <w:r w:rsidRPr="00664C9E">
        <w:t xml:space="preserve">i ogólnokształcących, mosty między chórami dorosłych a chórami szkolnymi/akademickimi. Kluczowe są czytelne ścieżki wejścia: otwarte lekcje śpiewu zespołowego, krótkie kursy emisji dla początkujących, pakiet „pierwszy miesiąc w chórze” (materiały, </w:t>
      </w:r>
      <w:proofErr w:type="spellStart"/>
      <w:r w:rsidRPr="00664C9E">
        <w:t>tutoriale</w:t>
      </w:r>
      <w:proofErr w:type="spellEnd"/>
      <w:r w:rsidRPr="00664C9E">
        <w:t>, wsparcie sekcyjne). Ułatwia to przełamanie bariery wejścia i sprawia, że dołączenie nie wymaga wcześniejszego przygotowania muzycznego.</w:t>
      </w:r>
    </w:p>
    <w:p w14:paraId="2F1154CA" w14:textId="13E8E211" w:rsidR="00ED415E" w:rsidRDefault="00825AAB" w:rsidP="00ED415E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>Niska rozpoznawalność ruchu w mediach nie odzwierciedla jego realnej skali i wartości. Proponujemy prosty, możliwy do wdrożenia model komunikacji: wspólny kalendarz wydarzeń online (agregujący koncerty wszystkich chórów), biblioteka krótkich materiałów wideo z prób (30</w:t>
      </w:r>
      <w:r w:rsidR="00ED415E">
        <w:t>-</w:t>
      </w:r>
      <w:r w:rsidRPr="00664C9E">
        <w:t>60 sekund), cykl krótkich „opowieści o pieśni”</w:t>
      </w:r>
      <w:r w:rsidR="00EB671F">
        <w:t>,</w:t>
      </w:r>
      <w:r w:rsidRPr="00664C9E">
        <w:t xml:space="preserve"> publikowanych regularnie oraz zestaw podstawowych szablonów graficznych. Wspólna narracja wzmacnia tożsamość i ułatwia współpracę z partnerami: samorządami, mediami lokalnymi, instytucjami kultury. Komunikacja nie zastępuje praktyki, lecz </w:t>
      </w:r>
      <w:r w:rsidRPr="00664C9E">
        <w:rPr>
          <w:rStyle w:val="s1"/>
          <w:rFonts w:eastAsiaTheme="majorEastAsia"/>
        </w:rPr>
        <w:t>umożliwia jej społeczne uznanie</w:t>
      </w:r>
      <w:r w:rsidRPr="00664C9E">
        <w:t>, co jest jednym</w:t>
      </w:r>
      <w:r w:rsidR="00ED415E">
        <w:br/>
      </w:r>
      <w:r w:rsidRPr="00664C9E">
        <w:t>z warunków trwałości w rozumieniu UNESCO.</w:t>
      </w:r>
    </w:p>
    <w:p w14:paraId="7DE624A2" w14:textId="77777777" w:rsidR="00ED415E" w:rsidRDefault="00825AAB" w:rsidP="00ED415E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lastRenderedPageBreak/>
        <w:t>Środowisko działa na przecięciu sektorów: religijnego, edukacyjnego, samorządowego i pozarządowego. Wzmacnianie lokalnych koalicji (parafia</w:t>
      </w:r>
      <w:r w:rsidR="00ED415E">
        <w:t xml:space="preserve"> – </w:t>
      </w:r>
      <w:r w:rsidRPr="00664C9E">
        <w:t>szkoła</w:t>
      </w:r>
      <w:r w:rsidR="00ED415E">
        <w:t xml:space="preserve"> </w:t>
      </w:r>
      <w:r w:rsidRPr="00664C9E">
        <w:t>–</w:t>
      </w:r>
      <w:r w:rsidR="00ED415E">
        <w:t xml:space="preserve"> </w:t>
      </w:r>
      <w:r w:rsidRPr="00664C9E">
        <w:t>dom kultury</w:t>
      </w:r>
      <w:r w:rsidR="00ED415E">
        <w:t xml:space="preserve"> </w:t>
      </w:r>
      <w:r w:rsidRPr="00664C9E">
        <w:t>–</w:t>
      </w:r>
      <w:r w:rsidR="00ED415E">
        <w:t xml:space="preserve"> </w:t>
      </w:r>
      <w:r w:rsidRPr="00664C9E">
        <w:t>NGO) daje efekt dźwigni: jedna sala, jeden transport czy jedno wspólne wydarzenie rozwiązują kilka problemów naraz. Równolegle warto korzystać z doświadczeń i standardów wypracowanych w ramach europejskich sieci (ECA, WCCN, Europa Nostra). Wymiana repertuaru, warsztaty</w:t>
      </w:r>
      <w:r w:rsidR="00ED415E">
        <w:br/>
      </w:r>
      <w:r w:rsidRPr="00664C9E">
        <w:t>z zaproszonymi pedagogami, udział w projektach partnerskich – to wszystko nie tylko podnosi poziom artystyczny, ale legitymizuje śpiew zbiorowy jako dziedzictwo w oczach decydentów.</w:t>
      </w:r>
    </w:p>
    <w:p w14:paraId="1BDDE548" w14:textId="77777777" w:rsidR="00ED415E" w:rsidRDefault="00825AAB" w:rsidP="00ED415E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>Mapa Rozśpiewanego Śląska i ankieta środowiskowa zainicjowały kulturę danych. Kolejny krok to coroczne, lekkie badanie panelowe (ten sam krótki zestaw wskaźników: liczebność, próby, koncerty, nabór, potrzeby), aktualizacja mapy i krótki raport roczny. Taki rytm pozwala szybko uchwycić zmiany (np. pojawienie się nowego zespołu, kryzys kadrowy, „białe plamy”) i na bieżąco planować interwencje. Monitoring nie jest biurokracją – jest narzędziem samoopieki środowiska.</w:t>
      </w:r>
    </w:p>
    <w:p w14:paraId="36709CDD" w14:textId="77777777" w:rsidR="00ED415E" w:rsidRDefault="00825AAB" w:rsidP="00ED415E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>W kontekście ograniczonych zasobów finansowych rekomendowane jest przygotowanie krótkiego przewodnika „skąd i jak” (lokalne dotacje, granty, mecenat, partnerstwa rzeczowe) wraz z zestawem wzorów dokumentów: umów, oświadczeń, zgód wizerunkowych, list</w:t>
      </w:r>
      <w:r w:rsidR="00ED415E">
        <w:t>ów</w:t>
      </w:r>
      <w:r w:rsidRPr="00664C9E">
        <w:t xml:space="preserve"> intencyjnych. Ujednolicone minimum formalne zmniejsza obciążenia działaczy społecznych, a jednocześnie podnosi wiarygodność wobec grantodawców</w:t>
      </w:r>
      <w:r w:rsidR="00ED415E">
        <w:br/>
      </w:r>
      <w:r w:rsidRPr="00664C9E">
        <w:t>i partnerów instytucjonalnych.</w:t>
      </w:r>
    </w:p>
    <w:p w14:paraId="49A71149" w14:textId="77777777" w:rsidR="00ED415E" w:rsidRDefault="00825AAB" w:rsidP="00ED415E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>Powyższe działania adresują bezpośrednio zdiagnozowane ryzyka: program sukcesji</w:t>
      </w:r>
      <w:r w:rsidR="00ED415E">
        <w:br/>
      </w:r>
      <w:r w:rsidRPr="00664C9E">
        <w:t>i Akademia odpowiadają na lukę kadrową; sieciowanie i współpraca instytucjonalna –</w:t>
      </w:r>
      <w:r w:rsidR="00ED415E">
        <w:br/>
      </w:r>
      <w:r w:rsidRPr="00664C9E">
        <w:t>na deficyt infrastruktury; komunikacja i formaty uczestniczące – na rekrutację i widoczność; archiwizacja – na utratę pamięci repertuarowej; monitoring – na rozproszenie informacji. Razem tworzą spójny model ochrony, w którym praktyka (śpiewanie), przekaz (edukacja)</w:t>
      </w:r>
      <w:r w:rsidR="00ED415E">
        <w:br/>
      </w:r>
      <w:r w:rsidRPr="00664C9E">
        <w:t>i pamięć (archiwum) wzajemnie się wzmacniają. To ujęcie jest zgodne z intencją Konwencji 2003: chronimy nie dlatego, że „grozi zanik”, lecz dlatego, że wspólnota uznaje tę praktykę</w:t>
      </w:r>
      <w:r w:rsidR="00ED415E">
        <w:br/>
      </w:r>
      <w:r w:rsidRPr="00664C9E">
        <w:t>za własną i potrzebną.</w:t>
      </w:r>
    </w:p>
    <w:p w14:paraId="5D631830" w14:textId="77777777" w:rsidR="00ED415E" w:rsidRDefault="006F32D3" w:rsidP="00ED415E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>Długofalowym celem środowiska jest nie tylko wpis na Krajową listę niematerialnego dziedzictwa kulturowego, ale również włączenie tradycji amatorskiego śpiewu zbiorowego</w:t>
      </w:r>
      <w:r w:rsidR="00ED415E">
        <w:br/>
      </w:r>
      <w:r w:rsidRPr="00664C9E">
        <w:t>w Polsce do europejskiej i globalnej dyskusji o dziedzictwie żywym.</w:t>
      </w:r>
    </w:p>
    <w:p w14:paraId="2BABB61C" w14:textId="77777777" w:rsidR="00ED415E" w:rsidRDefault="006F32D3" w:rsidP="00ED415E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>Wpis śląskiego elementu stanowiłby precedens i punkt odniesienia dla innych regionów Polski, w których istnieją podobne formy praktyki (Małopolska, Wielkopolska, Mazowsze).</w:t>
      </w:r>
      <w:r w:rsidR="00ED415E">
        <w:br/>
      </w:r>
      <w:r w:rsidRPr="00664C9E">
        <w:t>W perspektywie kilku lat możliwe jest wypracowanie wspólnego wniosku krajowego, obejmującego amatorski ruch chóralny jako całość – z różnorodnością regionalnych wariantów i tradycji.</w:t>
      </w:r>
    </w:p>
    <w:p w14:paraId="69E34E4E" w14:textId="77777777" w:rsidR="00ED415E" w:rsidRDefault="006F32D3" w:rsidP="00ED415E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>Potencjalny wpis na listę reprezentatywną UNESCO miałby nie tylko znaczenie symboliczne, ale również społeczno-edukacyjne. Wzmacniałby poczucie wartości lokalnych wspólnot, podnosił rangę śpiewu jako formy edukacji obywatelskiej i kulturowej, a także zwiększałby możliwości pozyskiwania wsparcia instytucjonalnego. Doświadczenia krajów takich jak Niemcy czy Chorwacja pokazują, że wpis tego typu uruchamia procesy systemowego wsparcia – od programów grantowych po integrację z edukacją szkolną.</w:t>
      </w:r>
    </w:p>
    <w:p w14:paraId="260D2DDF" w14:textId="77777777" w:rsidR="00ED415E" w:rsidRDefault="006F32D3" w:rsidP="00ED415E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 xml:space="preserve">Ruch śpiewaczy na Śląsku, </w:t>
      </w:r>
      <w:proofErr w:type="gramStart"/>
      <w:r w:rsidRPr="00664C9E">
        <w:t>ze</w:t>
      </w:r>
      <w:proofErr w:type="gramEnd"/>
      <w:r w:rsidRPr="00664C9E">
        <w:t xml:space="preserve"> swoją skalą, ciągłością, otwartością i gotowością</w:t>
      </w:r>
      <w:r w:rsidR="00ED415E">
        <w:br/>
      </w:r>
      <w:r w:rsidRPr="00664C9E">
        <w:t>do współpracy, spełnia wszystkie warunki, by stać się polskim kandydatem do wspólnego europejskiego projektu wpisu „</w:t>
      </w:r>
      <w:proofErr w:type="spellStart"/>
      <w:r w:rsidRPr="00664C9E">
        <w:t>Collective</w:t>
      </w:r>
      <w:proofErr w:type="spellEnd"/>
      <w:r w:rsidRPr="00664C9E">
        <w:t xml:space="preserve"> </w:t>
      </w:r>
      <w:proofErr w:type="spellStart"/>
      <w:r w:rsidRPr="00664C9E">
        <w:t>Singing</w:t>
      </w:r>
      <w:proofErr w:type="spellEnd"/>
      <w:r w:rsidRPr="00664C9E">
        <w:t xml:space="preserve"> in Europe”.</w:t>
      </w:r>
    </w:p>
    <w:p w14:paraId="6D08297F" w14:textId="1FBCF37A" w:rsidR="00BA6A42" w:rsidRDefault="006F32D3" w:rsidP="00ED415E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lastRenderedPageBreak/>
        <w:t>To dziedzictwo żywe, w pełni zakorzenione w codzienności, a jednocześnie zdolne</w:t>
      </w:r>
      <w:r w:rsidR="00ED415E">
        <w:br/>
      </w:r>
      <w:r w:rsidRPr="00664C9E">
        <w:t>do komunikacji ponad granicami – dokładnie takie, jakie Konwencja UNESCO uznaje</w:t>
      </w:r>
      <w:r w:rsidR="00ED415E">
        <w:br/>
      </w:r>
      <w:r w:rsidRPr="00664C9E">
        <w:t>za najbardziej wartościowe dla ludzkości.</w:t>
      </w:r>
    </w:p>
    <w:p w14:paraId="7FBE8A52" w14:textId="77777777" w:rsidR="00ED415E" w:rsidRPr="00664C9E" w:rsidRDefault="00ED415E" w:rsidP="00ED415E">
      <w:pPr>
        <w:pStyle w:val="p1"/>
        <w:spacing w:before="0" w:beforeAutospacing="0" w:after="0" w:afterAutospacing="0" w:line="276" w:lineRule="auto"/>
        <w:ind w:firstLine="709"/>
        <w:jc w:val="both"/>
      </w:pPr>
    </w:p>
    <w:p w14:paraId="20421D37" w14:textId="3CDD531B" w:rsidR="00ED415E" w:rsidRDefault="00ED415E" w:rsidP="00ED415E">
      <w:pPr>
        <w:pStyle w:val="p1"/>
        <w:numPr>
          <w:ilvl w:val="0"/>
          <w:numId w:val="2"/>
        </w:numPr>
        <w:spacing w:before="0" w:beforeAutospacing="0" w:after="0" w:afterAutospacing="0" w:line="276" w:lineRule="auto"/>
        <w:ind w:left="709" w:hanging="425"/>
        <w:rPr>
          <w:b/>
          <w:bCs/>
        </w:rPr>
      </w:pPr>
      <w:r>
        <w:rPr>
          <w:b/>
          <w:bCs/>
        </w:rPr>
        <w:t xml:space="preserve"> </w:t>
      </w:r>
      <w:r w:rsidR="006F32D3" w:rsidRPr="00664C9E">
        <w:rPr>
          <w:b/>
          <w:bCs/>
        </w:rPr>
        <w:t>WNIOSKI KOŃCOWE</w:t>
      </w:r>
    </w:p>
    <w:p w14:paraId="27A86861" w14:textId="77777777" w:rsidR="00ED415E" w:rsidRPr="00ED415E" w:rsidRDefault="00ED415E" w:rsidP="00ED415E">
      <w:pPr>
        <w:pStyle w:val="p1"/>
        <w:spacing w:before="0" w:beforeAutospacing="0" w:after="0" w:afterAutospacing="0" w:line="276" w:lineRule="auto"/>
        <w:rPr>
          <w:b/>
          <w:bCs/>
        </w:rPr>
      </w:pPr>
    </w:p>
    <w:p w14:paraId="7401C549" w14:textId="4EA9F658" w:rsidR="00ED415E" w:rsidRDefault="006F32D3" w:rsidP="00ED415E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 xml:space="preserve">Amatorski ruch śpiewaczy na Śląsku jest jednym z najdłużej trwających i najbardziej konsekwentnie rozwijanych zjawisk w polskiej kulturze muzycznej. Jego historia, sięgająca początków XX wieku, pokazuje, że śpiew zbiorowy był i pozostaje formą budowania wspólnoty, kształtowania tożsamości oraz przekazywania wartości, które wykraczają poza wymiar artystyczny. Na przestrzeni 115 lat działalności chóralnej region wypracował unikalny model współdziałania opartego na relacjach, solidarności i wzajemnym wsparciu. Współczesna diagnoza potwierdza, że tradycja ta pozostaje żywa i odporna, mimo zmian społecznych, ekonomicznych i kulturowych. </w:t>
      </w:r>
      <w:r w:rsidR="00ED415E">
        <w:t>Sto</w:t>
      </w:r>
      <w:r w:rsidRPr="00664C9E">
        <w:t xml:space="preserve"> zmapowanych zespołów śpiewaczych tworzy dziś sieć obejmującą cały obszar województwa śląskiego </w:t>
      </w:r>
      <w:r w:rsidR="00ED415E">
        <w:t>–</w:t>
      </w:r>
      <w:r w:rsidRPr="00664C9E">
        <w:t xml:space="preserve"> od aglomeracji po małe wsie. Każdy z tych zespołów to mikrospołeczność, w której muzyka staje się językiem porozumienia, a próba chóru – regularnym rytuałem wzmacniającym więzi międzyludzkie. Dane ilościowe</w:t>
      </w:r>
      <w:r w:rsidR="00ED415E">
        <w:br/>
      </w:r>
      <w:r w:rsidRPr="00664C9E">
        <w:t>i jakościowe z mapowania wskazują, że śpiewanie w chórze pełni funkcję społeczną, edukacyjną, terapeutyczną i obywatelską. Dla wielu osób jest sposobem uczestnictwa</w:t>
      </w:r>
      <w:r w:rsidR="00ED415E">
        <w:br/>
      </w:r>
      <w:r w:rsidRPr="00664C9E">
        <w:t>w kulturze, któr</w:t>
      </w:r>
      <w:r w:rsidR="00B75C66">
        <w:t>e</w:t>
      </w:r>
      <w:r w:rsidRPr="00664C9E">
        <w:t xml:space="preserve"> buduje poczucie sensu, wspólnoty i przynależności</w:t>
      </w:r>
      <w:r w:rsidR="00ED415E">
        <w:t>.</w:t>
      </w:r>
    </w:p>
    <w:p w14:paraId="18B463B9" w14:textId="7EE360B4" w:rsidR="00ED415E" w:rsidRDefault="006F32D3" w:rsidP="00ED415E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>Zgodnie z Konwencją UNESCO z 2003 roku, niematerialne dziedzictwo kulturowe jest żywe, gdy jest praktykowane, przekazywane i odtwarzane. Śląski ruch śpiewaczy spełnia</w:t>
      </w:r>
      <w:r w:rsidR="00ED415E">
        <w:br/>
      </w:r>
      <w:r w:rsidRPr="00664C9E">
        <w:t>te warunki w sposób modelowy. Przekaz repertuaru i tradycji odbywa się zarówno formalnie – poprzez próby i koncerty – jak i nieformalnie – w rodzinach, szkołach, parafiach. Wspólne śpiewanie pozostaje przestrzenią międzypokoleniowego spotkania, w której naturalnie współistnieją tradycja i współczesność.</w:t>
      </w:r>
    </w:p>
    <w:p w14:paraId="054A73C3" w14:textId="77777777" w:rsidR="00ED415E" w:rsidRDefault="006F32D3" w:rsidP="00ED415E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>Przygotowany raport i zebrane dane stanowią nie tylko diagnozę, ale również manifest środowiska – wspólny głos depozytariuszy, którzy rozumieją swoje działanie jako część dziedzictwa niematerialnego i chcą je chronić w sposób aktywny, nowoczesny i włączający. To dziedzictwo nie jest reliktem przeszłości, lecz żywym organizmem, którego siłą są ludzie</w:t>
      </w:r>
      <w:r w:rsidR="00ED415E">
        <w:br/>
      </w:r>
      <w:r w:rsidRPr="00664C9E">
        <w:t>i ich codzienna praktyka.</w:t>
      </w:r>
    </w:p>
    <w:p w14:paraId="5D12E7A7" w14:textId="30F06564" w:rsidR="00ED415E" w:rsidRDefault="006F32D3" w:rsidP="00ED415E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>Ochrona i rozwój ruchu śpiewaczego to inwestycja w przyszłość: w kapitał społeczny, kompetencje kulturowe, wrażliwość i poczucie wspólnoty. W czasach indywidualizacji</w:t>
      </w:r>
      <w:r w:rsidR="00ED415E">
        <w:br/>
      </w:r>
      <w:r w:rsidRPr="00664C9E">
        <w:t xml:space="preserve">i kryzysów społecznych wspólne śpiewanie zachowuje znaczenie pierwotnego aktu jedności – prostego, dostępnego i głęboko ludzkiego. Jego trwanie jest nie tylko sprawą artystyczną, lecz także społeczną i symboliczną. Dlatego działania podejmowane w ramach projektu </w:t>
      </w:r>
      <w:r w:rsidR="002634A2">
        <w:t>„</w:t>
      </w:r>
      <w:r w:rsidRPr="00664C9E">
        <w:t>Harmonia Głosów</w:t>
      </w:r>
      <w:r w:rsidR="002634A2">
        <w:t>”</w:t>
      </w:r>
      <w:r w:rsidRPr="00664C9E">
        <w:t xml:space="preserve"> – edukacyjne, archiwizacyjne, integracyjne i promocyjne – należy traktować jako pierwszy etap procesu ochrony tradycji amatorskiego śpiewu kolektywnego w Polsce. Śląsk może stać się w tym procesie regionem pilotażowym i wzorcowym, który pokazuje, jak idea niematerialnego dziedzictwa kulturowego może być realizowana nie w muzeum,</w:t>
      </w:r>
      <w:r w:rsidR="002634A2">
        <w:br/>
      </w:r>
      <w:r w:rsidRPr="00664C9E">
        <w:t>lecz w codziennym życiu.</w:t>
      </w:r>
    </w:p>
    <w:p w14:paraId="26E5C66F" w14:textId="038F4427" w:rsidR="001C25B4" w:rsidRPr="00664C9E" w:rsidRDefault="006F32D3" w:rsidP="001C25B4">
      <w:pPr>
        <w:pStyle w:val="p1"/>
        <w:spacing w:before="0" w:beforeAutospacing="0" w:after="0" w:afterAutospacing="0" w:line="276" w:lineRule="auto"/>
        <w:ind w:firstLine="709"/>
        <w:jc w:val="both"/>
      </w:pPr>
      <w:r w:rsidRPr="00664C9E">
        <w:t>Ruch śpiewaczy na Śląsku to dziedzictwo, które nie potrzebuje rewitalizacji, bo nigdy nie zanikło. Potrzebuje natomiast rozpoznania, uznania i wsparcia – aby jego głos mógł dalej wybrzmiewać, niosąc pamięć przeszłości i nadzieję na przyszłość.</w:t>
      </w:r>
    </w:p>
    <w:sectPr w:rsidR="001C25B4" w:rsidRPr="00664C9E" w:rsidSect="00D510DF">
      <w:footerReference w:type="even" r:id="rId10"/>
      <w:footerReference w:type="default" r:id="rId11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4A609" w14:textId="77777777" w:rsidR="000E257A" w:rsidRDefault="000E257A" w:rsidP="00665064">
      <w:r>
        <w:separator/>
      </w:r>
    </w:p>
  </w:endnote>
  <w:endnote w:type="continuationSeparator" w:id="0">
    <w:p w14:paraId="4209BFAE" w14:textId="77777777" w:rsidR="000E257A" w:rsidRDefault="000E257A" w:rsidP="00665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1360242437"/>
      <w:docPartObj>
        <w:docPartGallery w:val="Page Numbers (Bottom of Page)"/>
        <w:docPartUnique/>
      </w:docPartObj>
    </w:sdtPr>
    <w:sdtContent>
      <w:p w14:paraId="0A688DEB" w14:textId="2519E92E" w:rsidR="00665064" w:rsidRDefault="00665064" w:rsidP="0076221F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</w:rPr>
          <w:fldChar w:fldCharType="end"/>
        </w:r>
      </w:p>
    </w:sdtContent>
  </w:sdt>
  <w:p w14:paraId="3EB6EB2A" w14:textId="77777777" w:rsidR="00665064" w:rsidRDefault="00665064" w:rsidP="006650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55986578"/>
      <w:docPartObj>
        <w:docPartGallery w:val="Page Numbers (Bottom of Page)"/>
        <w:docPartUnique/>
      </w:docPartObj>
    </w:sdtPr>
    <w:sdtContent>
      <w:p w14:paraId="78BCC52B" w14:textId="58D9E396" w:rsidR="00665064" w:rsidRDefault="00665064" w:rsidP="0076221F">
        <w:pPr>
          <w:pStyle w:val="Stopka"/>
          <w:framePr w:wrap="none" w:vAnchor="text" w:hAnchor="margin" w:xAlign="right" w:y="1"/>
          <w:rPr>
            <w:rStyle w:val="Numerstrony"/>
          </w:rPr>
        </w:pPr>
        <w:r w:rsidRPr="00665064">
          <w:rPr>
            <w:rStyle w:val="Numerstrony"/>
            <w:rFonts w:ascii="Times New Roman" w:hAnsi="Times New Roman" w:cs="Times New Roman"/>
          </w:rPr>
          <w:fldChar w:fldCharType="begin"/>
        </w:r>
        <w:r w:rsidRPr="00665064">
          <w:rPr>
            <w:rStyle w:val="Numerstrony"/>
            <w:rFonts w:ascii="Times New Roman" w:hAnsi="Times New Roman" w:cs="Times New Roman"/>
          </w:rPr>
          <w:instrText xml:space="preserve"> PAGE </w:instrText>
        </w:r>
        <w:r w:rsidRPr="00665064">
          <w:rPr>
            <w:rStyle w:val="Numerstrony"/>
            <w:rFonts w:ascii="Times New Roman" w:hAnsi="Times New Roman" w:cs="Times New Roman"/>
          </w:rPr>
          <w:fldChar w:fldCharType="separate"/>
        </w:r>
        <w:r w:rsidRPr="00665064">
          <w:rPr>
            <w:rStyle w:val="Numerstrony"/>
            <w:rFonts w:ascii="Times New Roman" w:hAnsi="Times New Roman" w:cs="Times New Roman"/>
            <w:noProof/>
          </w:rPr>
          <w:t>3</w:t>
        </w:r>
        <w:r w:rsidRPr="00665064">
          <w:rPr>
            <w:rStyle w:val="Numerstrony"/>
            <w:rFonts w:ascii="Times New Roman" w:hAnsi="Times New Roman" w:cs="Times New Roman"/>
          </w:rPr>
          <w:fldChar w:fldCharType="end"/>
        </w:r>
      </w:p>
    </w:sdtContent>
  </w:sdt>
  <w:p w14:paraId="7CDB00DB" w14:textId="77777777" w:rsidR="00665064" w:rsidRDefault="00665064" w:rsidP="006650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D3E4A" w14:textId="77777777" w:rsidR="000E257A" w:rsidRDefault="000E257A" w:rsidP="00665064">
      <w:r>
        <w:separator/>
      </w:r>
    </w:p>
  </w:footnote>
  <w:footnote w:type="continuationSeparator" w:id="0">
    <w:p w14:paraId="3CCE5020" w14:textId="77777777" w:rsidR="000E257A" w:rsidRDefault="000E257A" w:rsidP="006650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0B2757E"/>
    <w:multiLevelType w:val="hybridMultilevel"/>
    <w:tmpl w:val="86F27FC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1596364"/>
    <w:multiLevelType w:val="hybridMultilevel"/>
    <w:tmpl w:val="95A0AB8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0B3AF6"/>
    <w:multiLevelType w:val="multilevel"/>
    <w:tmpl w:val="4CC6C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643166"/>
    <w:multiLevelType w:val="hybridMultilevel"/>
    <w:tmpl w:val="95A0AB8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B409DF"/>
    <w:multiLevelType w:val="hybridMultilevel"/>
    <w:tmpl w:val="95A0AB8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8F4BBE"/>
    <w:multiLevelType w:val="multilevel"/>
    <w:tmpl w:val="F054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5C6B2A"/>
    <w:multiLevelType w:val="hybridMultilevel"/>
    <w:tmpl w:val="95A0AB8A"/>
    <w:lvl w:ilvl="0" w:tplc="E9588B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607346">
    <w:abstractNumId w:val="0"/>
  </w:num>
  <w:num w:numId="2" w16cid:durableId="976376443">
    <w:abstractNumId w:val="7"/>
  </w:num>
  <w:num w:numId="3" w16cid:durableId="875435743">
    <w:abstractNumId w:val="2"/>
  </w:num>
  <w:num w:numId="4" w16cid:durableId="1535268345">
    <w:abstractNumId w:val="5"/>
  </w:num>
  <w:num w:numId="5" w16cid:durableId="1738429685">
    <w:abstractNumId w:val="6"/>
  </w:num>
  <w:num w:numId="6" w16cid:durableId="1523277828">
    <w:abstractNumId w:val="3"/>
  </w:num>
  <w:num w:numId="7" w16cid:durableId="1371150708">
    <w:abstractNumId w:val="4"/>
  </w:num>
  <w:num w:numId="8" w16cid:durableId="10046271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CAA"/>
    <w:rsid w:val="00001CAA"/>
    <w:rsid w:val="000B2A44"/>
    <w:rsid w:val="000C4C7D"/>
    <w:rsid w:val="000D5A50"/>
    <w:rsid w:val="000E257A"/>
    <w:rsid w:val="000E2FE8"/>
    <w:rsid w:val="000F5E01"/>
    <w:rsid w:val="000F5F66"/>
    <w:rsid w:val="001B0EFE"/>
    <w:rsid w:val="001C25B4"/>
    <w:rsid w:val="002634A2"/>
    <w:rsid w:val="00265411"/>
    <w:rsid w:val="0027081E"/>
    <w:rsid w:val="00366E28"/>
    <w:rsid w:val="003D1080"/>
    <w:rsid w:val="0040713C"/>
    <w:rsid w:val="004515B1"/>
    <w:rsid w:val="00461089"/>
    <w:rsid w:val="004D1D9C"/>
    <w:rsid w:val="004E1932"/>
    <w:rsid w:val="00503754"/>
    <w:rsid w:val="00571ED4"/>
    <w:rsid w:val="005D5A13"/>
    <w:rsid w:val="005E784F"/>
    <w:rsid w:val="00637841"/>
    <w:rsid w:val="006450A7"/>
    <w:rsid w:val="00664C9E"/>
    <w:rsid w:val="00665064"/>
    <w:rsid w:val="0066557F"/>
    <w:rsid w:val="006F32D3"/>
    <w:rsid w:val="006F4854"/>
    <w:rsid w:val="00710209"/>
    <w:rsid w:val="007E4395"/>
    <w:rsid w:val="00825AAB"/>
    <w:rsid w:val="00850BD0"/>
    <w:rsid w:val="008B0FC2"/>
    <w:rsid w:val="00915ABF"/>
    <w:rsid w:val="00970FB6"/>
    <w:rsid w:val="00A046FB"/>
    <w:rsid w:val="00A91E84"/>
    <w:rsid w:val="00A9414B"/>
    <w:rsid w:val="00AA5A0B"/>
    <w:rsid w:val="00AC4849"/>
    <w:rsid w:val="00AD3762"/>
    <w:rsid w:val="00AE6B88"/>
    <w:rsid w:val="00AF202A"/>
    <w:rsid w:val="00B16E34"/>
    <w:rsid w:val="00B320CE"/>
    <w:rsid w:val="00B75C66"/>
    <w:rsid w:val="00BA6A42"/>
    <w:rsid w:val="00BE473B"/>
    <w:rsid w:val="00C45527"/>
    <w:rsid w:val="00C711B4"/>
    <w:rsid w:val="00D50377"/>
    <w:rsid w:val="00D510DF"/>
    <w:rsid w:val="00D61294"/>
    <w:rsid w:val="00DF2F29"/>
    <w:rsid w:val="00E21EED"/>
    <w:rsid w:val="00E8081B"/>
    <w:rsid w:val="00EB0300"/>
    <w:rsid w:val="00EB671F"/>
    <w:rsid w:val="00ED415E"/>
    <w:rsid w:val="00ED7E12"/>
    <w:rsid w:val="00EE5F6E"/>
    <w:rsid w:val="00F0320A"/>
    <w:rsid w:val="00F70983"/>
    <w:rsid w:val="00F811A4"/>
    <w:rsid w:val="00F9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5F036"/>
  <w15:chartTrackingRefBased/>
  <w15:docId w15:val="{3A596DD8-B0CF-7C4D-8828-0E19F862E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01C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01C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1C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C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01C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01CA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01CA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01CA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01CA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01C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01C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1C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01CA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01CA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01CA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01CA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01CA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01CA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01C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01C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01CA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01C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01CA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01CA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01CA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01CA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01C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01CA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01CAA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ny"/>
    <w:rsid w:val="006F485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s1">
    <w:name w:val="s1"/>
    <w:basedOn w:val="Domylnaczcionkaakapitu"/>
    <w:rsid w:val="006F4854"/>
  </w:style>
  <w:style w:type="paragraph" w:customStyle="1" w:styleId="p3">
    <w:name w:val="p3"/>
    <w:basedOn w:val="Normalny"/>
    <w:rsid w:val="006F485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p2">
    <w:name w:val="p2"/>
    <w:basedOn w:val="Normalny"/>
    <w:rsid w:val="006450A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apple-converted-space">
    <w:name w:val="apple-converted-space"/>
    <w:basedOn w:val="Domylnaczcionkaakapitu"/>
    <w:rsid w:val="006450A7"/>
  </w:style>
  <w:style w:type="character" w:customStyle="1" w:styleId="s2">
    <w:name w:val="s2"/>
    <w:basedOn w:val="Domylnaczcionkaakapitu"/>
    <w:rsid w:val="006450A7"/>
  </w:style>
  <w:style w:type="character" w:styleId="Hipercze">
    <w:name w:val="Hyperlink"/>
    <w:basedOn w:val="Domylnaczcionkaakapitu"/>
    <w:uiPriority w:val="99"/>
    <w:unhideWhenUsed/>
    <w:rsid w:val="00EB030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030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B0300"/>
    <w:rPr>
      <w:color w:val="954F72" w:themeColor="followed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6650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5064"/>
  </w:style>
  <w:style w:type="character" w:styleId="Numerstrony">
    <w:name w:val="page number"/>
    <w:basedOn w:val="Domylnaczcionkaakapitu"/>
    <w:uiPriority w:val="99"/>
    <w:semiHidden/>
    <w:unhideWhenUsed/>
    <w:rsid w:val="00665064"/>
  </w:style>
  <w:style w:type="paragraph" w:styleId="Nagwek">
    <w:name w:val="header"/>
    <w:basedOn w:val="Normalny"/>
    <w:link w:val="NagwekZnak"/>
    <w:uiPriority w:val="99"/>
    <w:unhideWhenUsed/>
    <w:rsid w:val="006650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50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maps/d/edit?mid=14aXUtlPqDHHMsJGCU6GUj2YS2BlnD7Q&amp;usp=sharin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12</Pages>
  <Words>5294</Words>
  <Characters>31767</Characters>
  <Application>Microsoft Office Word</Application>
  <DocSecurity>0</DocSecurity>
  <Lines>264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Gojowy</dc:creator>
  <cp:keywords/>
  <dc:description/>
  <cp:lastModifiedBy>Ewa Kopacz</cp:lastModifiedBy>
  <cp:revision>33</cp:revision>
  <dcterms:created xsi:type="dcterms:W3CDTF">2025-11-10T12:55:00Z</dcterms:created>
  <dcterms:modified xsi:type="dcterms:W3CDTF">2025-11-16T17:02:00Z</dcterms:modified>
</cp:coreProperties>
</file>